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05" w:rsidRPr="00E64ABD" w:rsidRDefault="00F03005" w:rsidP="00F03005">
      <w:pPr>
        <w:pStyle w:val="BodyText"/>
        <w:spacing w:before="120" w:after="120"/>
        <w:jc w:val="center"/>
        <w:rPr>
          <w:rFonts w:asciiTheme="minorHAnsi" w:hAnsiTheme="minorHAnsi" w:cstheme="minorHAnsi"/>
          <w:color w:val="000000"/>
          <w:sz w:val="28"/>
          <w:szCs w:val="22"/>
          <w:lang w:val="el-GR"/>
        </w:rPr>
      </w:pPr>
      <w:r>
        <w:rPr>
          <w:rFonts w:asciiTheme="minorHAnsi" w:hAnsiTheme="minorHAnsi" w:cstheme="minorHAnsi"/>
          <w:b/>
          <w:color w:val="000000"/>
          <w:sz w:val="28"/>
          <w:szCs w:val="22"/>
          <w:lang w:val="el-GR"/>
        </w:rPr>
        <w:t>ΠΙΝΑΚΑ</w:t>
      </w:r>
      <w:r w:rsidRPr="00E64ABD">
        <w:rPr>
          <w:rFonts w:asciiTheme="minorHAnsi" w:hAnsiTheme="minorHAnsi" w:cstheme="minorHAnsi"/>
          <w:b/>
          <w:color w:val="000000"/>
          <w:sz w:val="28"/>
          <w:szCs w:val="22"/>
          <w:lang w:val="el-GR"/>
        </w:rPr>
        <w:t>Σ ΤΕΧΝΙΚΩΝ ΠΡΟΔΙΑΓΡΑΦΩΝ - ΣΥΜΜΟΡΦΩΣΗΣ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560"/>
      </w:tblGrid>
      <w:tr w:rsidR="00F03005" w:rsidTr="00EF29DC">
        <w:tc>
          <w:tcPr>
            <w:tcW w:w="14560" w:type="dxa"/>
            <w:shd w:val="clear" w:color="auto" w:fill="D9D9D9"/>
          </w:tcPr>
          <w:p w:rsidR="00F03005" w:rsidRPr="00630D9B" w:rsidRDefault="00F03005" w:rsidP="00EF29DC">
            <w:pPr>
              <w:pStyle w:val="BodyText"/>
              <w:spacing w:before="120" w:after="120"/>
              <w:rPr>
                <w:b/>
                <w:color w:val="000000"/>
                <w:sz w:val="28"/>
                <w:szCs w:val="22"/>
                <w:lang w:val="el-GR"/>
              </w:rPr>
            </w:pPr>
            <w:r w:rsidRPr="00630D9B">
              <w:rPr>
                <w:b/>
                <w:color w:val="000000"/>
                <w:sz w:val="28"/>
                <w:szCs w:val="22"/>
                <w:lang w:val="el-GR"/>
              </w:rPr>
              <w:t>Α. ΕΙΔΙΚΕΣ ΠΡΟΔΙΑΓΡΑΦΕΣ-ΑΠΑIΤΗΣΕΙΣ</w:t>
            </w:r>
          </w:p>
        </w:tc>
      </w:tr>
    </w:tbl>
    <w:p w:rsidR="00F03005" w:rsidRPr="00035693"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425" w:firstLine="0"/>
        <w:rPr>
          <w:rFonts w:cstheme="minorHAnsi"/>
          <w:i/>
          <w:sz w:val="18"/>
          <w:szCs w:val="18"/>
          <w:lang w:val="el-GR"/>
        </w:rPr>
      </w:pPr>
      <w:bookmarkStart w:id="0" w:name="_Toc532839714"/>
      <w:bookmarkStart w:id="1" w:name="_Toc42592728"/>
      <w:r w:rsidRPr="00D94920">
        <w:rPr>
          <w:lang w:val="el-GR"/>
        </w:rPr>
        <w:t xml:space="preserve">Τμήμα 1: </w:t>
      </w:r>
      <w:bookmarkEnd w:id="0"/>
      <w:r>
        <w:rPr>
          <w:rFonts w:cstheme="minorHAnsi"/>
          <w:i/>
          <w:sz w:val="18"/>
          <w:szCs w:val="18"/>
          <w:highlight w:val="yellow"/>
          <w:lang w:val="el-GR"/>
        </w:rPr>
        <w:t xml:space="preserve">  </w:t>
      </w:r>
      <w:r w:rsidRPr="00181FAD">
        <w:rPr>
          <w:rFonts w:cstheme="minorHAnsi"/>
          <w:i/>
          <w:szCs w:val="18"/>
          <w:lang w:val="el-GR"/>
        </w:rPr>
        <w:t>Μέσα εργαστ. καλλιέργειας, Ρύγχη σιφωνίων, Διαγνωστικές ουσίες και Χημικά Αντιδραστήρια</w:t>
      </w:r>
      <w:bookmarkEnd w:id="1"/>
      <w:r w:rsidRPr="00181FAD" w:rsidDel="00A952AB">
        <w:rPr>
          <w:rStyle w:val="CommentReference"/>
          <w:rFonts w:cstheme="minorHAnsi"/>
          <w:i/>
          <w:szCs w:val="18"/>
          <w:lang w:val="el-GR"/>
        </w:rPr>
        <w:t xml:space="preserve"> </w:t>
      </w:r>
    </w:p>
    <w:p w:rsidR="00F03005" w:rsidRPr="003621FC" w:rsidRDefault="00F03005" w:rsidP="00F03005">
      <w:pPr>
        <w:rPr>
          <w:lang w:val="el-GR"/>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35"/>
        <w:gridCol w:w="1361"/>
        <w:gridCol w:w="1191"/>
        <w:gridCol w:w="5669"/>
        <w:gridCol w:w="1701"/>
        <w:gridCol w:w="1701"/>
      </w:tblGrid>
      <w:tr w:rsidR="00F03005" w:rsidRPr="009A186F" w:rsidTr="00EF29DC">
        <w:tc>
          <w:tcPr>
            <w:tcW w:w="794"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Α/α είδους</w:t>
            </w:r>
          </w:p>
        </w:tc>
        <w:tc>
          <w:tcPr>
            <w:tcW w:w="2835"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Είδη προς προμήθεια</w:t>
            </w:r>
          </w:p>
        </w:tc>
        <w:tc>
          <w:tcPr>
            <w:tcW w:w="1361" w:type="dxa"/>
            <w:shd w:val="clear" w:color="000000" w:fill="92CDDC"/>
            <w:noWrap/>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ΜΜ</w:t>
            </w:r>
          </w:p>
        </w:tc>
        <w:tc>
          <w:tcPr>
            <w:tcW w:w="1191"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Αιτούμενη Ποσότητα</w:t>
            </w:r>
          </w:p>
        </w:tc>
        <w:tc>
          <w:tcPr>
            <w:tcW w:w="5669" w:type="dxa"/>
            <w:shd w:val="clear" w:color="000000" w:fill="92CDDC"/>
            <w:noWrap/>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ΠΡΟΔΙΑΓΡΑΦΕΣ -ΑΠΑΙΤΗΣΕΙΣ</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val="el-GR" w:eastAsia="el-GR"/>
              </w:rPr>
            </w:pPr>
            <w:r w:rsidRPr="009A186F">
              <w:rPr>
                <w:rFonts w:asciiTheme="minorHAnsi" w:hAnsiTheme="minorHAnsi" w:cstheme="minorHAnsi"/>
                <w:b/>
                <w:bCs/>
                <w:color w:val="000000"/>
                <w:sz w:val="20"/>
                <w:szCs w:val="20"/>
                <w:lang w:val="el-GR" w:eastAsia="el-GR"/>
              </w:rPr>
              <w:t>ΥΠΟΧΡΕΩΤΙΚΗ ΑΠΑΙΤΗΣΗ</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val="el-GR" w:eastAsia="el-GR"/>
              </w:rPr>
            </w:pPr>
            <w:r w:rsidRPr="009A186F">
              <w:rPr>
                <w:rFonts w:asciiTheme="minorHAnsi" w:hAnsiTheme="minorHAnsi" w:cstheme="minorHAnsi"/>
                <w:b/>
                <w:bCs/>
                <w:color w:val="000000"/>
                <w:sz w:val="20"/>
                <w:szCs w:val="20"/>
                <w:lang w:val="el-GR" w:eastAsia="el-GR"/>
              </w:rPr>
              <w:t>ΑΠΑΝΤΗΣΗ/ ΠΑΡΑΠΟΜΠΗ</w:t>
            </w: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Ρύγχη πλαστικά, μιας χρήσεως, για όγκους 10-200μl</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τεμάχιο</w:t>
            </w:r>
          </w:p>
        </w:tc>
        <w:tc>
          <w:tcPr>
            <w:tcW w:w="1191"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200.000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Ρύγχη πλαστικά, μιας χρήσεως,  για όγκους  10-200μl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o Ανθεκτικά σε θερμοκρασίες από -190°C έως +140°C περίπου και αποστειρώσιμα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o Ελεύθερα από βαρέα μέταλλα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o Κατασκευασμένα σύμφωνα με τα πρότυπα ISO 9001 &amp; ISO 8655</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o Να διατίθενται σε σακούλα των 500  ή 1.000 τεμαχίων</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π.χ κατασκευαστικός οίκος Greiner, κωδ. Είδους 739290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8D6F33">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2</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Ρύγχη πλαστικά, μιας χρήσεως,  για όγκους 200-1000μl</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τεμάχιο</w:t>
            </w:r>
          </w:p>
        </w:tc>
        <w:tc>
          <w:tcPr>
            <w:tcW w:w="1191"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150.000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Ρύγχη πλαστικά, μιας χρήσεως,  για όγκους 200-1000μl</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o Ανθεκτικά σε θερμοκρασίες από -190°C έως +140°C περίπου και αποστειρώσιμα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o Ελεύθερα από βαρέα μέταλλα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o Κατασκευασμένα σύμφωνα με τα πρότυπα ISO 9001 &amp; ISO 8655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o Να διατίθενται σε σακούλα των 250 ή 1000 τεμαχίων</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π.χ κατασκευαστικός οίκος Greiner, κωδ. Είδους 740290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8D6F33">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3</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Τρυβλία πετρί με καπάκι, μιας χρήσεως </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Διαστάσεις: 60,0/15 mm</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τεμάχιο</w:t>
            </w:r>
          </w:p>
        </w:tc>
        <w:tc>
          <w:tcPr>
            <w:tcW w:w="1191"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33.000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Τρυβλία πετρί με καπάκι, μιας χρήσεως </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eastAsia="el-GR"/>
              </w:rPr>
            </w:pPr>
            <w:r w:rsidRPr="009A186F">
              <w:rPr>
                <w:rFonts w:asciiTheme="minorHAnsi" w:eastAsia="Times New Roman" w:hAnsiTheme="minorHAnsi" w:cstheme="minorHAnsi"/>
                <w:b w:val="0"/>
                <w:color w:val="000000"/>
                <w:sz w:val="20"/>
                <w:szCs w:val="20"/>
                <w:lang w:eastAsia="el-GR"/>
              </w:rPr>
              <w:t>Διαστάσεις: 60,0/15 mm</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 xml:space="preserve"> Υλικό κατασκευής: διάφανο θερμοανθεκτικό πολυστυρένιο, ανθεκτικό σε  θερμοκρασίες από -20°</w:t>
            </w:r>
            <w:r w:rsidRPr="009A186F">
              <w:rPr>
                <w:rFonts w:asciiTheme="minorHAnsi" w:eastAsia="Times New Roman" w:hAnsiTheme="minorHAnsi" w:cstheme="minorHAnsi"/>
                <w:b w:val="0"/>
                <w:color w:val="000000"/>
                <w:sz w:val="20"/>
                <w:szCs w:val="20"/>
                <w:lang w:eastAsia="el-GR"/>
              </w:rPr>
              <w:t>C</w:t>
            </w:r>
            <w:r w:rsidRPr="009A186F">
              <w:rPr>
                <w:rFonts w:asciiTheme="minorHAnsi" w:eastAsia="Times New Roman" w:hAnsiTheme="minorHAnsi" w:cstheme="minorHAnsi"/>
                <w:b w:val="0"/>
                <w:color w:val="000000"/>
                <w:sz w:val="20"/>
                <w:szCs w:val="20"/>
                <w:lang w:val="el-GR" w:eastAsia="el-GR"/>
              </w:rPr>
              <w:t xml:space="preserve"> έως +60°</w:t>
            </w:r>
            <w:r w:rsidRPr="009A186F">
              <w:rPr>
                <w:rFonts w:asciiTheme="minorHAnsi" w:eastAsia="Times New Roman" w:hAnsiTheme="minorHAnsi" w:cstheme="minorHAnsi"/>
                <w:b w:val="0"/>
                <w:color w:val="000000"/>
                <w:sz w:val="20"/>
                <w:szCs w:val="20"/>
                <w:lang w:eastAsia="el-GR"/>
              </w:rPr>
              <w:t>C</w:t>
            </w:r>
            <w:r w:rsidRPr="009A186F">
              <w:rPr>
                <w:rFonts w:asciiTheme="minorHAnsi" w:eastAsia="Times New Roman" w:hAnsiTheme="minorHAnsi" w:cstheme="minorHAnsi"/>
                <w:b w:val="0"/>
                <w:color w:val="000000"/>
                <w:sz w:val="20"/>
                <w:szCs w:val="20"/>
                <w:lang w:val="el-GR" w:eastAsia="el-GR"/>
              </w:rPr>
              <w:t>, ελεύθερα από βαρέα μέταλλα</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Να φέρει προεξοχές στο καπάκι (στην εσωτερική γωνία) για καλύτερη ανταλλαγή αερίων</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Να φέρει προεξοχές στο καπάκι (στην εσωτερική γωνία) για καλύτερη ανταλλαγή αερίων</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Να διατίθενται σε πλαστική συσκευασία των 10 ή 20 τεμαχίων</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hAnsiTheme="minorHAnsi" w:cstheme="minorHAnsi"/>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 xml:space="preserve">Συμβατά με αντλία αυτόματης πλήρωσης τρυβλίων </w:t>
            </w:r>
            <w:r w:rsidRPr="009A186F">
              <w:rPr>
                <w:rFonts w:asciiTheme="minorHAnsi" w:eastAsia="Times New Roman" w:hAnsiTheme="minorHAnsi" w:cstheme="minorHAnsi"/>
                <w:b w:val="0"/>
                <w:color w:val="000000"/>
                <w:sz w:val="20"/>
                <w:szCs w:val="20"/>
                <w:lang w:eastAsia="el-GR"/>
              </w:rPr>
              <w:t>New</w:t>
            </w:r>
            <w:r w:rsidRPr="009A186F">
              <w:rPr>
                <w:rFonts w:asciiTheme="minorHAnsi" w:eastAsia="Times New Roman" w:hAnsiTheme="minorHAnsi" w:cstheme="minorHAnsi"/>
                <w:b w:val="0"/>
                <w:color w:val="000000"/>
                <w:sz w:val="20"/>
                <w:szCs w:val="20"/>
                <w:lang w:val="el-GR" w:eastAsia="el-GR"/>
              </w:rPr>
              <w:t xml:space="preserve"> </w:t>
            </w:r>
            <w:r w:rsidRPr="009A186F">
              <w:rPr>
                <w:rFonts w:asciiTheme="minorHAnsi" w:eastAsia="Times New Roman" w:hAnsiTheme="minorHAnsi" w:cstheme="minorHAnsi"/>
                <w:b w:val="0"/>
                <w:color w:val="000000"/>
                <w:sz w:val="20"/>
                <w:szCs w:val="20"/>
                <w:lang w:eastAsia="el-GR"/>
              </w:rPr>
              <w:t>Brunswick</w:t>
            </w:r>
            <w:r w:rsidRPr="009A186F">
              <w:rPr>
                <w:rFonts w:asciiTheme="minorHAnsi" w:eastAsia="Times New Roman" w:hAnsiTheme="minorHAnsi" w:cstheme="minorHAnsi"/>
                <w:b w:val="0"/>
                <w:color w:val="000000"/>
                <w:sz w:val="20"/>
                <w:szCs w:val="20"/>
                <w:lang w:val="el-GR" w:eastAsia="el-GR"/>
              </w:rPr>
              <w:t xml:space="preserve"> </w:t>
            </w:r>
            <w:r w:rsidRPr="009A186F">
              <w:rPr>
                <w:rFonts w:asciiTheme="minorHAnsi" w:eastAsia="Times New Roman" w:hAnsiTheme="minorHAnsi" w:cstheme="minorHAnsi"/>
                <w:b w:val="0"/>
                <w:color w:val="000000"/>
                <w:sz w:val="20"/>
                <w:szCs w:val="20"/>
                <w:lang w:eastAsia="el-GR"/>
              </w:rPr>
              <w:t>Scientific</w:t>
            </w:r>
            <w:r w:rsidRPr="009A186F">
              <w:rPr>
                <w:rFonts w:asciiTheme="minorHAnsi" w:eastAsia="Times New Roman" w:hAnsiTheme="minorHAnsi" w:cstheme="minorHAnsi"/>
                <w:b w:val="0"/>
                <w:color w:val="000000"/>
                <w:sz w:val="20"/>
                <w:szCs w:val="20"/>
                <w:lang w:val="el-GR" w:eastAsia="el-GR"/>
              </w:rPr>
              <w:t xml:space="preserve"> </w:t>
            </w:r>
            <w:r w:rsidRPr="009A186F">
              <w:rPr>
                <w:rFonts w:asciiTheme="minorHAnsi" w:eastAsia="Times New Roman" w:hAnsiTheme="minorHAnsi" w:cstheme="minorHAnsi"/>
                <w:b w:val="0"/>
                <w:color w:val="000000"/>
                <w:sz w:val="20"/>
                <w:szCs w:val="20"/>
                <w:lang w:eastAsia="el-GR"/>
              </w:rPr>
              <w:t>PourMatic</w:t>
            </w:r>
            <w:r w:rsidRPr="009A186F">
              <w:rPr>
                <w:rFonts w:asciiTheme="minorHAnsi" w:eastAsia="Times New Roman" w:hAnsiTheme="minorHAnsi" w:cstheme="minorHAnsi"/>
                <w:b w:val="0"/>
                <w:color w:val="000000"/>
                <w:sz w:val="20"/>
                <w:szCs w:val="20"/>
                <w:lang w:val="el-GR" w:eastAsia="el-GR"/>
              </w:rPr>
              <w:t xml:space="preserve"> </w:t>
            </w:r>
            <w:r w:rsidRPr="009A186F">
              <w:rPr>
                <w:rFonts w:asciiTheme="minorHAnsi" w:eastAsia="Times New Roman" w:hAnsiTheme="minorHAnsi" w:cstheme="minorHAnsi"/>
                <w:b w:val="0"/>
                <w:color w:val="000000"/>
                <w:sz w:val="20"/>
                <w:szCs w:val="20"/>
                <w:lang w:eastAsia="el-GR"/>
              </w:rPr>
              <w:t>MP</w:t>
            </w:r>
            <w:r w:rsidRPr="009A186F">
              <w:rPr>
                <w:rFonts w:asciiTheme="minorHAnsi" w:eastAsia="Times New Roman" w:hAnsiTheme="minorHAnsi" w:cstheme="minorHAnsi"/>
                <w:b w:val="0"/>
                <w:color w:val="000000"/>
                <w:sz w:val="20"/>
                <w:szCs w:val="20"/>
                <w:lang w:val="el-GR" w:eastAsia="el-GR"/>
              </w:rPr>
              <w:t>-1000.</w:t>
            </w:r>
            <w:r w:rsidRPr="009A186F">
              <w:rPr>
                <w:rFonts w:asciiTheme="minorHAnsi" w:hAnsiTheme="minorHAnsi" w:cstheme="minorHAnsi"/>
                <w:color w:val="000000"/>
                <w:sz w:val="20"/>
                <w:szCs w:val="20"/>
                <w:lang w:val="el-GR" w:eastAsia="el-GR"/>
              </w:rPr>
              <w:t xml:space="preserve">   π.χ </w:t>
            </w:r>
            <w:r w:rsidRPr="009A186F">
              <w:rPr>
                <w:rFonts w:asciiTheme="minorHAnsi" w:hAnsiTheme="minorHAnsi" w:cstheme="minorHAnsi"/>
                <w:color w:val="000000"/>
                <w:sz w:val="20"/>
                <w:szCs w:val="20"/>
                <w:lang w:val="el-GR" w:eastAsia="el-GR"/>
              </w:rPr>
              <w:lastRenderedPageBreak/>
              <w:t xml:space="preserve">κατασκευαστικός οίκος </w:t>
            </w:r>
            <w:r w:rsidRPr="009A186F">
              <w:rPr>
                <w:rFonts w:asciiTheme="minorHAnsi" w:hAnsiTheme="minorHAnsi" w:cstheme="minorHAnsi"/>
                <w:color w:val="000000"/>
                <w:sz w:val="20"/>
                <w:szCs w:val="20"/>
                <w:lang w:val="en-US" w:eastAsia="el-GR"/>
              </w:rPr>
              <w:t>Greiner</w:t>
            </w:r>
            <w:r w:rsidRPr="009A186F">
              <w:rPr>
                <w:rFonts w:asciiTheme="minorHAnsi" w:hAnsiTheme="minorHAnsi" w:cstheme="minorHAnsi"/>
                <w:color w:val="000000"/>
                <w:sz w:val="20"/>
                <w:szCs w:val="20"/>
                <w:lang w:val="el-GR" w:eastAsia="el-GR"/>
              </w:rPr>
              <w:t>, κωδ. Είδους 628102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8D6F33">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4</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Τρυβλία πετρί με καπάκι, μιας χρήσεως </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Διαστάσεις: 35,0/10 mm</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τεμάχιο</w:t>
            </w:r>
          </w:p>
        </w:tc>
        <w:tc>
          <w:tcPr>
            <w:tcW w:w="1191"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11.310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Τρυβλία πετρί με καπάκι, μιας χρήσεως </w:t>
            </w:r>
          </w:p>
          <w:p w:rsidR="00F03005" w:rsidRPr="009A186F" w:rsidRDefault="00F03005" w:rsidP="00546439">
            <w:pPr>
              <w:pStyle w:val="ListParagraph"/>
              <w:numPr>
                <w:ilvl w:val="0"/>
                <w:numId w:val="7"/>
              </w:numPr>
              <w:spacing w:before="0" w:after="0" w:line="240" w:lineRule="auto"/>
              <w:ind w:left="253" w:hanging="142"/>
              <w:contextualSpacing w:val="0"/>
              <w:rPr>
                <w:rFonts w:asciiTheme="minorHAnsi" w:eastAsia="Times New Roman" w:hAnsiTheme="minorHAnsi" w:cstheme="minorHAnsi"/>
                <w:b w:val="0"/>
                <w:color w:val="000000"/>
                <w:sz w:val="20"/>
                <w:szCs w:val="20"/>
                <w:lang w:eastAsia="el-GR"/>
              </w:rPr>
            </w:pPr>
            <w:r w:rsidRPr="009A186F">
              <w:rPr>
                <w:rFonts w:asciiTheme="minorHAnsi" w:eastAsia="Times New Roman" w:hAnsiTheme="minorHAnsi" w:cstheme="minorHAnsi"/>
                <w:b w:val="0"/>
                <w:color w:val="000000"/>
                <w:sz w:val="20"/>
                <w:szCs w:val="20"/>
                <w:lang w:eastAsia="el-GR"/>
              </w:rPr>
              <w:t>Διαστάσεις: 35,0/10 mm</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 xml:space="preserve"> Υλικό κατασκευής: διάφανο θερμοανθεκτικό πολυστυρένιο, ανθεκτικό σε  θερμοκρασίες από -20°</w:t>
            </w:r>
            <w:r w:rsidRPr="009A186F">
              <w:rPr>
                <w:rFonts w:asciiTheme="minorHAnsi" w:eastAsia="Times New Roman" w:hAnsiTheme="minorHAnsi" w:cstheme="minorHAnsi"/>
                <w:b w:val="0"/>
                <w:color w:val="000000"/>
                <w:sz w:val="20"/>
                <w:szCs w:val="20"/>
                <w:lang w:eastAsia="el-GR"/>
              </w:rPr>
              <w:t>C</w:t>
            </w:r>
            <w:r w:rsidRPr="009A186F">
              <w:rPr>
                <w:rFonts w:asciiTheme="minorHAnsi" w:eastAsia="Times New Roman" w:hAnsiTheme="minorHAnsi" w:cstheme="minorHAnsi"/>
                <w:b w:val="0"/>
                <w:color w:val="000000"/>
                <w:sz w:val="20"/>
                <w:szCs w:val="20"/>
                <w:lang w:val="el-GR" w:eastAsia="el-GR"/>
              </w:rPr>
              <w:t xml:space="preserve"> έως +60°</w:t>
            </w:r>
            <w:r w:rsidRPr="009A186F">
              <w:rPr>
                <w:rFonts w:asciiTheme="minorHAnsi" w:eastAsia="Times New Roman" w:hAnsiTheme="minorHAnsi" w:cstheme="minorHAnsi"/>
                <w:b w:val="0"/>
                <w:color w:val="000000"/>
                <w:sz w:val="20"/>
                <w:szCs w:val="20"/>
                <w:lang w:eastAsia="el-GR"/>
              </w:rPr>
              <w:t>C</w:t>
            </w:r>
            <w:r w:rsidRPr="009A186F">
              <w:rPr>
                <w:rFonts w:asciiTheme="minorHAnsi" w:eastAsia="Times New Roman" w:hAnsiTheme="minorHAnsi" w:cstheme="minorHAnsi"/>
                <w:b w:val="0"/>
                <w:color w:val="000000"/>
                <w:sz w:val="20"/>
                <w:szCs w:val="20"/>
                <w:lang w:val="el-GR" w:eastAsia="el-GR"/>
              </w:rPr>
              <w:t>, ελεύθερα από βαρέα μέταλλα</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Να φέρει προεξοχές στο καπάκι (στην εσωτερική γωνία) για καλύτερη ανταλλαγή αερίων</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Να φέρει προεξοχές στο καπάκι (στην εσωτερική γωνία) για καλύτερη ανταλλαγή αερίων</w:t>
            </w:r>
          </w:p>
          <w:p w:rsidR="00F03005" w:rsidRPr="009A186F" w:rsidRDefault="00F03005" w:rsidP="00546439">
            <w:pPr>
              <w:pStyle w:val="ListParagraph"/>
              <w:numPr>
                <w:ilvl w:val="0"/>
                <w:numId w:val="7"/>
              </w:numPr>
              <w:spacing w:before="0" w:after="0" w:line="240" w:lineRule="auto"/>
              <w:ind w:left="255" w:hanging="142"/>
              <w:contextualSpacing w:val="0"/>
              <w:rPr>
                <w:rFonts w:asciiTheme="minorHAnsi" w:eastAsia="Times New Roman" w:hAnsiTheme="minorHAnsi" w:cstheme="minorHAnsi"/>
                <w:b w:val="0"/>
                <w:color w:val="000000"/>
                <w:sz w:val="20"/>
                <w:szCs w:val="20"/>
                <w:lang w:val="el-GR" w:eastAsia="el-GR"/>
              </w:rPr>
            </w:pPr>
            <w:r w:rsidRPr="009A186F">
              <w:rPr>
                <w:rFonts w:asciiTheme="minorHAnsi" w:eastAsia="Times New Roman" w:hAnsiTheme="minorHAnsi" w:cstheme="minorHAnsi"/>
                <w:b w:val="0"/>
                <w:color w:val="000000"/>
                <w:sz w:val="20"/>
                <w:szCs w:val="20"/>
                <w:lang w:val="el-GR" w:eastAsia="el-GR"/>
              </w:rPr>
              <w:t xml:space="preserve">Να διατίθενται σε πλαστική συσκευασία των 10 ή 20 τεμαχίων π.χ κατασκευαστικός οίκος </w:t>
            </w:r>
            <w:r w:rsidRPr="009A186F">
              <w:rPr>
                <w:rFonts w:asciiTheme="minorHAnsi" w:eastAsia="Times New Roman" w:hAnsiTheme="minorHAnsi" w:cstheme="minorHAnsi"/>
                <w:b w:val="0"/>
                <w:color w:val="000000"/>
                <w:sz w:val="20"/>
                <w:szCs w:val="20"/>
                <w:lang w:val="en-US" w:eastAsia="el-GR"/>
              </w:rPr>
              <w:t>Greiner</w:t>
            </w:r>
            <w:r w:rsidRPr="009A186F">
              <w:rPr>
                <w:rFonts w:asciiTheme="minorHAnsi" w:eastAsia="Times New Roman" w:hAnsiTheme="minorHAnsi" w:cstheme="minorHAnsi"/>
                <w:b w:val="0"/>
                <w:color w:val="000000"/>
                <w:sz w:val="20"/>
                <w:szCs w:val="20"/>
                <w:lang w:val="el-GR" w:eastAsia="el-GR"/>
              </w:rPr>
              <w:t>, κωδ. Είδους</w:t>
            </w:r>
            <w:r w:rsidRPr="009A186F">
              <w:rPr>
                <w:rFonts w:asciiTheme="minorHAnsi" w:hAnsiTheme="minorHAnsi" w:cstheme="minorHAnsi"/>
                <w:b w:val="0"/>
                <w:sz w:val="20"/>
                <w:szCs w:val="20"/>
                <w:lang w:val="el-GR"/>
              </w:rPr>
              <w:t xml:space="preserve"> </w:t>
            </w:r>
            <w:r w:rsidRPr="009A186F">
              <w:rPr>
                <w:rFonts w:asciiTheme="minorHAnsi" w:eastAsia="Times New Roman" w:hAnsiTheme="minorHAnsi" w:cstheme="minorHAnsi"/>
                <w:b w:val="0"/>
                <w:color w:val="000000"/>
                <w:sz w:val="20"/>
                <w:szCs w:val="20"/>
                <w:lang w:val="el-GR" w:eastAsia="el-GR"/>
              </w:rPr>
              <w:t>627102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bl>
    <w:p w:rsidR="00F03005" w:rsidRPr="001B5554" w:rsidRDefault="00F03005" w:rsidP="00F03005">
      <w:pPr>
        <w:rPr>
          <w:lang w:val="el-GR"/>
        </w:rPr>
      </w:pPr>
    </w:p>
    <w:p w:rsidR="00F03005" w:rsidRPr="00BA4109" w:rsidRDefault="00F03005" w:rsidP="00F03005">
      <w:pPr>
        <w:pStyle w:val="BodyText"/>
        <w:shd w:val="clear" w:color="auto" w:fill="BFBFBF" w:themeFill="background1" w:themeFillShade="BF"/>
        <w:spacing w:before="120" w:after="120"/>
        <w:ind w:right="8080"/>
        <w:rPr>
          <w:rFonts w:ascii="Arial" w:hAnsi="Arial" w:cs="Arial"/>
          <w:b/>
          <w:color w:val="000000"/>
          <w:szCs w:val="22"/>
          <w:lang w:val="el-GR"/>
        </w:rPr>
      </w:pPr>
      <w:r w:rsidRPr="00BA4109">
        <w:rPr>
          <w:rFonts w:ascii="Arial" w:hAnsi="Arial" w:cs="Arial"/>
          <w:b/>
          <w:color w:val="000000"/>
          <w:szCs w:val="22"/>
          <w:lang w:val="el-GR"/>
        </w:rPr>
        <w:t xml:space="preserve">Β. ΓΕΝΙΚΕΣ -ΑΠΑIΤΗΣΕΙΣ </w:t>
      </w:r>
    </w:p>
    <w:tbl>
      <w:tblPr>
        <w:tblW w:w="15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998"/>
        <w:gridCol w:w="1701"/>
        <w:gridCol w:w="1701"/>
      </w:tblGrid>
      <w:tr w:rsidR="00F03005" w:rsidRPr="00B95C6C" w:rsidTr="00EF29DC">
        <w:tc>
          <w:tcPr>
            <w:tcW w:w="794" w:type="dxa"/>
            <w:shd w:val="clear" w:color="auto" w:fill="auto"/>
            <w:vAlign w:val="center"/>
          </w:tcPr>
          <w:p w:rsidR="00F03005" w:rsidRPr="00B95C6C" w:rsidRDefault="00F03005" w:rsidP="00546439">
            <w:pPr>
              <w:pStyle w:val="ListParagraph"/>
              <w:numPr>
                <w:ilvl w:val="0"/>
                <w:numId w:val="11"/>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B95C6C" w:rsidRDefault="00F03005" w:rsidP="00EF29DC">
            <w:pPr>
              <w:suppressAutoHyphens w:val="0"/>
              <w:spacing w:after="0"/>
              <w:jc w:val="left"/>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B95C6C">
              <w:rPr>
                <w:bCs/>
                <w:sz w:val="20"/>
                <w:szCs w:val="20"/>
                <w:lang w:val="el-GR"/>
              </w:rPr>
              <w:t xml:space="preserve">9001:2015 </w:t>
            </w:r>
            <w:r w:rsidRPr="00B95C6C">
              <w:rPr>
                <w:rFonts w:asciiTheme="minorHAnsi" w:hAnsiTheme="minorHAnsi" w:cstheme="minorHAnsi"/>
                <w:color w:val="000000"/>
                <w:sz w:val="20"/>
                <w:szCs w:val="20"/>
                <w:lang w:val="el-GR"/>
              </w:rPr>
              <w:t xml:space="preserve">ή </w:t>
            </w:r>
            <w:r w:rsidRPr="00B95C6C">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B95C6C" w:rsidRDefault="00F03005" w:rsidP="00EF29DC">
            <w:pPr>
              <w:suppressAutoHyphens w:val="0"/>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ΝΑΙ, να αναφερθεί</w:t>
            </w:r>
          </w:p>
        </w:tc>
        <w:tc>
          <w:tcPr>
            <w:tcW w:w="1701" w:type="dxa"/>
          </w:tcPr>
          <w:p w:rsidR="00F03005" w:rsidRPr="00B95C6C"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B95C6C" w:rsidTr="00EF29DC">
        <w:tc>
          <w:tcPr>
            <w:tcW w:w="794" w:type="dxa"/>
            <w:shd w:val="clear" w:color="auto" w:fill="auto"/>
            <w:vAlign w:val="center"/>
          </w:tcPr>
          <w:p w:rsidR="00F03005" w:rsidRPr="00B95C6C" w:rsidRDefault="00F03005" w:rsidP="00546439">
            <w:pPr>
              <w:pStyle w:val="ListParagraph"/>
              <w:numPr>
                <w:ilvl w:val="0"/>
                <w:numId w:val="11"/>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B95C6C" w:rsidRDefault="00F03005" w:rsidP="00EF29DC">
            <w:pPr>
              <w:suppressAutoHyphens w:val="0"/>
              <w:spacing w:after="0"/>
              <w:jc w:val="left"/>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B95C6C" w:rsidRDefault="00F03005" w:rsidP="00EF29DC">
            <w:pPr>
              <w:suppressAutoHyphens w:val="0"/>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ΝΑΙ, να αναφερθεί</w:t>
            </w:r>
          </w:p>
        </w:tc>
        <w:tc>
          <w:tcPr>
            <w:tcW w:w="1701" w:type="dxa"/>
          </w:tcPr>
          <w:p w:rsidR="00F03005" w:rsidRPr="00B95C6C"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B95C6C" w:rsidTr="00EF29DC">
        <w:tc>
          <w:tcPr>
            <w:tcW w:w="794" w:type="dxa"/>
            <w:shd w:val="clear" w:color="auto" w:fill="auto"/>
            <w:vAlign w:val="center"/>
          </w:tcPr>
          <w:p w:rsidR="00F03005" w:rsidRPr="00B95C6C" w:rsidRDefault="00F03005" w:rsidP="00546439">
            <w:pPr>
              <w:pStyle w:val="ListParagraph"/>
              <w:numPr>
                <w:ilvl w:val="0"/>
                <w:numId w:val="11"/>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B95C6C" w:rsidRDefault="00F03005" w:rsidP="00EF29DC">
            <w:pPr>
              <w:suppressAutoHyphens w:val="0"/>
              <w:spacing w:after="0"/>
              <w:jc w:val="left"/>
              <w:rPr>
                <w:rFonts w:asciiTheme="minorHAnsi" w:hAnsiTheme="minorHAnsi" w:cstheme="minorHAnsi"/>
                <w:color w:val="000000"/>
                <w:sz w:val="20"/>
                <w:szCs w:val="20"/>
                <w:lang w:val="el-GR" w:eastAsia="el-GR"/>
              </w:rPr>
            </w:pPr>
            <w:r w:rsidRPr="00B95C6C">
              <w:rPr>
                <w:rFonts w:asciiTheme="minorHAnsi" w:hAnsiTheme="minorHAnsi" w:cstheme="minorHAnsi"/>
                <w:sz w:val="20"/>
                <w:szCs w:val="20"/>
                <w:lang w:val="el-GR"/>
              </w:rPr>
              <w:t>Χρόνος παράδοσης : Κατά μ</w:t>
            </w:r>
            <w:r w:rsidRPr="00B95C6C">
              <w:rPr>
                <w:rFonts w:asciiTheme="minorHAnsi" w:hAnsiTheme="minorHAnsi" w:cstheme="minorHAnsi"/>
                <w:color w:val="000000"/>
                <w:sz w:val="20"/>
                <w:szCs w:val="20"/>
                <w:lang w:val="el-GR" w:eastAsia="it-IT"/>
              </w:rPr>
              <w:t>έγιστο</w:t>
            </w:r>
            <w:r w:rsidRPr="00B95C6C">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B95C6C" w:rsidRDefault="00F03005" w:rsidP="00EF29DC">
            <w:pPr>
              <w:suppressAutoHyphens w:val="0"/>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ΝΑΙ, να αναφερθεί</w:t>
            </w:r>
          </w:p>
        </w:tc>
        <w:tc>
          <w:tcPr>
            <w:tcW w:w="1701" w:type="dxa"/>
          </w:tcPr>
          <w:p w:rsidR="00F03005" w:rsidRPr="00B95C6C"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B95C6C" w:rsidTr="00EF29DC">
        <w:tc>
          <w:tcPr>
            <w:tcW w:w="794" w:type="dxa"/>
            <w:shd w:val="clear" w:color="auto" w:fill="auto"/>
            <w:vAlign w:val="center"/>
          </w:tcPr>
          <w:p w:rsidR="00F03005" w:rsidRPr="00B95C6C" w:rsidRDefault="00F03005" w:rsidP="00546439">
            <w:pPr>
              <w:pStyle w:val="ListParagraph"/>
              <w:numPr>
                <w:ilvl w:val="0"/>
                <w:numId w:val="11"/>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B95C6C" w:rsidRDefault="00F03005" w:rsidP="00EF29DC">
            <w:pPr>
              <w:suppressAutoHyphens w:val="0"/>
              <w:spacing w:after="0"/>
              <w:jc w:val="left"/>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B95C6C" w:rsidRDefault="00F03005" w:rsidP="00EF29DC">
            <w:pPr>
              <w:suppressAutoHyphens w:val="0"/>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ΝΑΙ</w:t>
            </w:r>
          </w:p>
        </w:tc>
        <w:tc>
          <w:tcPr>
            <w:tcW w:w="1701" w:type="dxa"/>
          </w:tcPr>
          <w:p w:rsidR="00F03005" w:rsidRPr="00B95C6C"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B95C6C" w:rsidTr="00EF29DC">
        <w:tc>
          <w:tcPr>
            <w:tcW w:w="794" w:type="dxa"/>
            <w:shd w:val="clear" w:color="auto" w:fill="auto"/>
            <w:vAlign w:val="center"/>
          </w:tcPr>
          <w:p w:rsidR="00F03005" w:rsidRPr="00B95C6C" w:rsidRDefault="00F03005" w:rsidP="00546439">
            <w:pPr>
              <w:pStyle w:val="ListParagraph"/>
              <w:numPr>
                <w:ilvl w:val="0"/>
                <w:numId w:val="11"/>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B95C6C" w:rsidRDefault="00F03005" w:rsidP="00EF29DC">
            <w:pPr>
              <w:suppressAutoHyphens w:val="0"/>
              <w:spacing w:after="0"/>
              <w:jc w:val="left"/>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 xml:space="preserve">Τον ανάδοχο βαρύνουν τα </w:t>
            </w:r>
            <w:r w:rsidRPr="00B95C6C">
              <w:rPr>
                <w:rFonts w:asciiTheme="minorHAnsi" w:hAnsiTheme="minorHAnsi" w:cstheme="minorHAnsi"/>
                <w:sz w:val="20"/>
                <w:szCs w:val="20"/>
                <w:lang w:val="el-GR"/>
              </w:rPr>
              <w:t xml:space="preserve">έξοδα συσκευασίας, μεταφοράς </w:t>
            </w:r>
            <w:r w:rsidRPr="00B95C6C">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B95C6C" w:rsidRDefault="00F03005" w:rsidP="00EF29DC">
            <w:pPr>
              <w:suppressAutoHyphens w:val="0"/>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ΝΑΙ</w:t>
            </w:r>
          </w:p>
        </w:tc>
        <w:tc>
          <w:tcPr>
            <w:tcW w:w="1701" w:type="dxa"/>
          </w:tcPr>
          <w:p w:rsidR="00F03005" w:rsidRPr="00B95C6C"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94" w:type="dxa"/>
            <w:shd w:val="clear" w:color="auto" w:fill="auto"/>
            <w:vAlign w:val="center"/>
          </w:tcPr>
          <w:p w:rsidR="00F03005" w:rsidRPr="00B95C6C" w:rsidRDefault="00F03005" w:rsidP="00546439">
            <w:pPr>
              <w:pStyle w:val="ListParagraph"/>
              <w:numPr>
                <w:ilvl w:val="0"/>
                <w:numId w:val="11"/>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B95C6C" w:rsidRDefault="00F03005" w:rsidP="00EF29DC">
            <w:pPr>
              <w:suppressAutoHyphens w:val="0"/>
              <w:spacing w:after="0"/>
              <w:jc w:val="left"/>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t>ΝΑΙ</w:t>
            </w:r>
          </w:p>
        </w:tc>
        <w:tc>
          <w:tcPr>
            <w:tcW w:w="1701" w:type="dxa"/>
          </w:tcPr>
          <w:p w:rsidR="00F03005" w:rsidRPr="00B95C6C"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Default="00F03005" w:rsidP="00F03005"/>
    <w:p w:rsidR="00F03005" w:rsidRDefault="00F03005" w:rsidP="00F03005"/>
    <w:p w:rsidR="00F03005"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111" w:firstLine="0"/>
        <w:rPr>
          <w:lang w:val="el-GR"/>
        </w:rPr>
        <w:sectPr w:rsidR="00F03005" w:rsidSect="00024718">
          <w:pgSz w:w="16838" w:h="11906" w:orient="landscape"/>
          <w:pgMar w:top="709" w:right="820" w:bottom="1134" w:left="1134" w:header="720" w:footer="709" w:gutter="0"/>
          <w:cols w:space="720"/>
          <w:titlePg/>
          <w:docGrid w:linePitch="360"/>
        </w:sectPr>
      </w:pPr>
    </w:p>
    <w:p w:rsidR="00F03005" w:rsidRPr="009B1870"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284" w:firstLine="0"/>
        <w:rPr>
          <w:lang w:val="el-GR"/>
        </w:rPr>
      </w:pPr>
      <w:bookmarkStart w:id="2" w:name="_Toc42592729"/>
      <w:r w:rsidRPr="00B95C6C">
        <w:rPr>
          <w:lang w:val="el-GR"/>
        </w:rPr>
        <w:lastRenderedPageBreak/>
        <w:t xml:space="preserve">Τμήμα 2: </w:t>
      </w:r>
      <w:r w:rsidRPr="0035390D">
        <w:rPr>
          <w:rFonts w:cstheme="minorHAnsi"/>
          <w:i/>
          <w:szCs w:val="18"/>
          <w:lang w:val="el-GR"/>
        </w:rPr>
        <w:t>Εξειδικευμένα χημικά αντιδραστήρια καλλιέργειας και διαμόλυνσης κυτταρικών σειρών και εκλεπτυσμένα χημικά προϊόντα απομόνωσης νουκλεικών οξέων</w:t>
      </w:r>
      <w:bookmarkEnd w:id="2"/>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35"/>
        <w:gridCol w:w="1361"/>
        <w:gridCol w:w="1134"/>
        <w:gridCol w:w="5669"/>
        <w:gridCol w:w="1701"/>
        <w:gridCol w:w="1701"/>
      </w:tblGrid>
      <w:tr w:rsidR="00F03005" w:rsidRPr="009A186F" w:rsidTr="00EF29DC">
        <w:tc>
          <w:tcPr>
            <w:tcW w:w="794"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Α/α είδους</w:t>
            </w:r>
          </w:p>
        </w:tc>
        <w:tc>
          <w:tcPr>
            <w:tcW w:w="2835"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Είδη προς προμήθεια</w:t>
            </w:r>
          </w:p>
        </w:tc>
        <w:tc>
          <w:tcPr>
            <w:tcW w:w="1361" w:type="dxa"/>
            <w:shd w:val="clear" w:color="000000" w:fill="92CDDC"/>
            <w:noWrap/>
            <w:vAlign w:val="center"/>
            <w:hideMark/>
          </w:tcPr>
          <w:p w:rsidR="00F03005" w:rsidRPr="009A186F" w:rsidRDefault="00F03005" w:rsidP="00EF29DC">
            <w:pPr>
              <w:spacing w:after="0"/>
              <w:ind w:left="-12"/>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ΜΜ</w:t>
            </w:r>
          </w:p>
        </w:tc>
        <w:tc>
          <w:tcPr>
            <w:tcW w:w="1134"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Αιτούμενη Ποσότητα</w:t>
            </w:r>
          </w:p>
        </w:tc>
        <w:tc>
          <w:tcPr>
            <w:tcW w:w="5669" w:type="dxa"/>
            <w:shd w:val="clear" w:color="000000" w:fill="92CDDC"/>
            <w:noWrap/>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ΠΡΟΔΙΑΓΡΑΦΕΣ -ΑΠΑΙΤΗΣΕΙΣ</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val="el-GR" w:eastAsia="el-GR"/>
              </w:rPr>
              <w:t>ΥΠΟΧΡΕΩΤΙΚΗ ΑΠΑΙΤΗΣΗ</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val="el-GR" w:eastAsia="el-GR"/>
              </w:rPr>
              <w:t>ΑΠΑΝΤΗΣΗ/ ΠΑΡΑΠΟΜΠΗ</w:t>
            </w: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w:t>
            </w:r>
          </w:p>
        </w:tc>
        <w:tc>
          <w:tcPr>
            <w:tcW w:w="2835" w:type="dxa"/>
            <w:shd w:val="clear" w:color="auto" w:fill="auto"/>
            <w:vAlign w:val="center"/>
            <w:hideMark/>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sz w:val="20"/>
                <w:szCs w:val="20"/>
                <w:lang w:val="el-GR" w:eastAsia="el-GR"/>
              </w:rPr>
              <w:t>Πλήρες σύστημα καλλιέργειας ανάπτυξης ενδοθηλιακών κυττάρων</w:t>
            </w:r>
          </w:p>
        </w:tc>
        <w:tc>
          <w:tcPr>
            <w:tcW w:w="1361"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500ml</w:t>
            </w:r>
          </w:p>
        </w:tc>
        <w:tc>
          <w:tcPr>
            <w:tcW w:w="113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hideMark/>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Πλήρες σύστημα καλλιέργειας για την ανάπτυξη ενδοθηλιακών κυττάρων που να περιέχει όλα τα απαραίτητα και κατάλληλα συμπληρώματα, τους παράγοντες ανάπτυξης  και το βασικό μέσο (</w:t>
            </w:r>
            <w:r w:rsidRPr="009A186F">
              <w:rPr>
                <w:rFonts w:asciiTheme="minorHAnsi" w:hAnsiTheme="minorHAnsi" w:cstheme="minorHAnsi"/>
                <w:color w:val="000000"/>
                <w:sz w:val="20"/>
                <w:szCs w:val="20"/>
                <w:lang w:eastAsia="el-GR"/>
              </w:rPr>
              <w:t>FBS</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Hydrocortisone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hFGF</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B</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VEGF</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R</w:t>
            </w:r>
            <w:r w:rsidRPr="009A186F">
              <w:rPr>
                <w:rFonts w:asciiTheme="minorHAnsi" w:hAnsiTheme="minorHAnsi" w:cstheme="minorHAnsi"/>
                <w:color w:val="000000"/>
                <w:sz w:val="20"/>
                <w:szCs w:val="20"/>
                <w:lang w:val="el-GR" w:eastAsia="el-GR"/>
              </w:rPr>
              <w:t>3-</w:t>
            </w:r>
            <w:r w:rsidRPr="009A186F">
              <w:rPr>
                <w:rFonts w:asciiTheme="minorHAnsi" w:hAnsiTheme="minorHAnsi" w:cstheme="minorHAnsi"/>
                <w:color w:val="000000"/>
                <w:sz w:val="20"/>
                <w:szCs w:val="20"/>
                <w:lang w:eastAsia="el-GR"/>
              </w:rPr>
              <w:t>IGF</w:t>
            </w:r>
            <w:r w:rsidRPr="009A186F">
              <w:rPr>
                <w:rFonts w:asciiTheme="minorHAnsi" w:hAnsiTheme="minorHAnsi" w:cstheme="minorHAnsi"/>
                <w:color w:val="000000"/>
                <w:sz w:val="20"/>
                <w:szCs w:val="20"/>
                <w:lang w:val="el-GR" w:eastAsia="el-GR"/>
              </w:rPr>
              <w:t xml:space="preserve">-1, </w:t>
            </w:r>
            <w:r w:rsidRPr="009A186F">
              <w:rPr>
                <w:rFonts w:asciiTheme="minorHAnsi" w:hAnsiTheme="minorHAnsi" w:cstheme="minorHAnsi"/>
                <w:color w:val="000000"/>
                <w:sz w:val="20"/>
                <w:szCs w:val="20"/>
                <w:lang w:eastAsia="el-GR"/>
              </w:rPr>
              <w:t>Ascorbic</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Acid</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hEGF</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GA</w:t>
            </w:r>
            <w:r w:rsidRPr="009A186F">
              <w:rPr>
                <w:rFonts w:asciiTheme="minorHAnsi" w:hAnsiTheme="minorHAnsi" w:cstheme="minorHAnsi"/>
                <w:color w:val="000000"/>
                <w:sz w:val="20"/>
                <w:szCs w:val="20"/>
                <w:lang w:val="el-GR" w:eastAsia="el-GR"/>
              </w:rPr>
              <w:t xml:space="preserve">-1000, </w:t>
            </w:r>
            <w:r w:rsidRPr="009A186F">
              <w:rPr>
                <w:rFonts w:asciiTheme="minorHAnsi" w:hAnsiTheme="minorHAnsi" w:cstheme="minorHAnsi"/>
                <w:color w:val="000000"/>
                <w:sz w:val="20"/>
                <w:szCs w:val="20"/>
                <w:lang w:eastAsia="el-GR"/>
              </w:rPr>
              <w:t>Heparin</w:t>
            </w:r>
            <w:r w:rsidRPr="009A186F">
              <w:rPr>
                <w:rFonts w:asciiTheme="minorHAnsi" w:hAnsiTheme="minorHAnsi" w:cstheme="minorHAnsi"/>
                <w:color w:val="000000"/>
                <w:sz w:val="20"/>
                <w:szCs w:val="20"/>
                <w:lang w:val="el-GR" w:eastAsia="el-GR"/>
              </w:rPr>
              <w:t xml:space="preserve"> και </w:t>
            </w:r>
            <w:r w:rsidRPr="009A186F">
              <w:rPr>
                <w:rFonts w:asciiTheme="minorHAnsi" w:hAnsiTheme="minorHAnsi" w:cstheme="minorHAnsi"/>
                <w:color w:val="000000"/>
                <w:sz w:val="20"/>
                <w:szCs w:val="20"/>
                <w:lang w:eastAsia="el-GR"/>
              </w:rPr>
              <w:t>EGM</w:t>
            </w:r>
            <w:r w:rsidRPr="009A186F">
              <w:rPr>
                <w:rFonts w:asciiTheme="minorHAnsi" w:hAnsiTheme="minorHAnsi" w:cstheme="minorHAnsi"/>
                <w:color w:val="000000"/>
                <w:sz w:val="20"/>
                <w:szCs w:val="20"/>
                <w:lang w:val="el-GR" w:eastAsia="el-GR"/>
              </w:rPr>
              <w:t>) που απαιτούνται για την καλλιέργεια ενδοθηλιακών κυττάρων.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Lonza</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CC-3162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5132D4">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2</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sz w:val="20"/>
                <w:szCs w:val="20"/>
                <w:lang w:val="el-GR" w:eastAsia="el-GR"/>
              </w:rPr>
              <w:t>Πλήρες κιτ για την αποτελεσματική διαμόλυνση σε κυτταρικές σειρές (</w:t>
            </w:r>
            <w:r w:rsidRPr="009A186F">
              <w:rPr>
                <w:rFonts w:asciiTheme="minorHAnsi" w:hAnsiTheme="minorHAnsi" w:cstheme="minorHAnsi"/>
                <w:sz w:val="20"/>
                <w:szCs w:val="20"/>
                <w:lang w:eastAsia="el-GR"/>
              </w:rPr>
              <w:t>cell</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lines</w:t>
            </w:r>
            <w:r w:rsidRPr="009A186F">
              <w:rPr>
                <w:rFonts w:asciiTheme="minorHAnsi" w:hAnsiTheme="minorHAnsi" w:cstheme="minorHAnsi"/>
                <w:sz w:val="20"/>
                <w:szCs w:val="20"/>
                <w:lang w:val="el-GR" w:eastAsia="el-GR"/>
              </w:rPr>
              <w:t xml:space="preserve"> κατάλληλο για χρήση με συσκευές </w:t>
            </w:r>
            <w:r w:rsidRPr="009A186F">
              <w:rPr>
                <w:rFonts w:asciiTheme="minorHAnsi" w:hAnsiTheme="minorHAnsi" w:cstheme="minorHAnsi"/>
                <w:sz w:val="20"/>
                <w:szCs w:val="20"/>
                <w:lang w:eastAsia="el-GR"/>
              </w:rPr>
              <w:t>NucleofectorTM</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I</w:t>
            </w:r>
            <w:r w:rsidRPr="009A186F">
              <w:rPr>
                <w:rFonts w:asciiTheme="minorHAnsi" w:hAnsiTheme="minorHAnsi" w:cstheme="minorHAnsi"/>
                <w:sz w:val="20"/>
                <w:szCs w:val="20"/>
                <w:lang w:val="el-GR" w:eastAsia="el-GR"/>
              </w:rPr>
              <w:t xml:space="preserve"> / </w:t>
            </w:r>
            <w:r w:rsidRPr="009A186F">
              <w:rPr>
                <w:rFonts w:asciiTheme="minorHAnsi" w:hAnsiTheme="minorHAnsi" w:cstheme="minorHAnsi"/>
                <w:sz w:val="20"/>
                <w:szCs w:val="20"/>
                <w:lang w:eastAsia="el-GR"/>
              </w:rPr>
              <w:t>II</w:t>
            </w:r>
            <w:r w:rsidRPr="009A186F">
              <w:rPr>
                <w:rFonts w:asciiTheme="minorHAnsi" w:hAnsiTheme="minorHAnsi" w:cstheme="minorHAnsi"/>
                <w:sz w:val="20"/>
                <w:szCs w:val="20"/>
                <w:lang w:val="el-GR" w:eastAsia="el-GR"/>
              </w:rPr>
              <w:t xml:space="preserve"> / 2</w:t>
            </w:r>
            <w:r w:rsidRPr="009A186F">
              <w:rPr>
                <w:rFonts w:asciiTheme="minorHAnsi" w:hAnsiTheme="minorHAnsi" w:cstheme="minorHAnsi"/>
                <w:sz w:val="20"/>
                <w:szCs w:val="20"/>
                <w:lang w:eastAsia="el-GR"/>
              </w:rPr>
              <w:t>b</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για 100 αντιδράσεις</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Πλήρες κιτ για την αποτελεσματική διαμόλυνση σε κυτταρικές σειρές (</w:t>
            </w:r>
            <w:r w:rsidRPr="009A186F">
              <w:rPr>
                <w:rFonts w:asciiTheme="minorHAnsi" w:hAnsiTheme="minorHAnsi" w:cstheme="minorHAnsi"/>
                <w:color w:val="000000"/>
                <w:sz w:val="20"/>
                <w:szCs w:val="20"/>
                <w:lang w:eastAsia="el-GR"/>
              </w:rPr>
              <w:t>cell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lines</w:t>
            </w:r>
            <w:r w:rsidRPr="009A186F">
              <w:rPr>
                <w:rFonts w:asciiTheme="minorHAnsi" w:hAnsiTheme="minorHAnsi" w:cstheme="minorHAnsi"/>
                <w:color w:val="000000"/>
                <w:sz w:val="20"/>
                <w:szCs w:val="20"/>
                <w:lang w:val="el-GR" w:eastAsia="el-GR"/>
              </w:rPr>
              <w:t xml:space="preserve"> κατάλληλο για χρήση με συσκευές </w:t>
            </w:r>
            <w:r w:rsidRPr="009A186F">
              <w:rPr>
                <w:rFonts w:asciiTheme="minorHAnsi" w:hAnsiTheme="minorHAnsi" w:cstheme="minorHAnsi"/>
                <w:color w:val="000000"/>
                <w:sz w:val="20"/>
                <w:szCs w:val="20"/>
                <w:lang w:eastAsia="el-GR"/>
              </w:rPr>
              <w:t>NucleofectorTM</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w:t>
            </w:r>
            <w:r w:rsidRPr="009A186F">
              <w:rPr>
                <w:rFonts w:asciiTheme="minorHAnsi" w:hAnsiTheme="minorHAnsi" w:cstheme="minorHAnsi"/>
                <w:color w:val="000000"/>
                <w:sz w:val="20"/>
                <w:szCs w:val="20"/>
                <w:lang w:val="el-GR" w:eastAsia="el-GR"/>
              </w:rPr>
              <w:t xml:space="preserve"> / </w:t>
            </w:r>
            <w:r w:rsidRPr="009A186F">
              <w:rPr>
                <w:rFonts w:asciiTheme="minorHAnsi" w:hAnsiTheme="minorHAnsi" w:cstheme="minorHAnsi"/>
                <w:color w:val="000000"/>
                <w:sz w:val="20"/>
                <w:szCs w:val="20"/>
                <w:lang w:eastAsia="el-GR"/>
              </w:rPr>
              <w:t>II</w:t>
            </w:r>
            <w:r w:rsidRPr="009A186F">
              <w:rPr>
                <w:rFonts w:asciiTheme="minorHAnsi" w:hAnsiTheme="minorHAnsi" w:cstheme="minorHAnsi"/>
                <w:color w:val="000000"/>
                <w:sz w:val="20"/>
                <w:szCs w:val="20"/>
                <w:lang w:val="el-GR" w:eastAsia="el-GR"/>
              </w:rPr>
              <w:t xml:space="preserve"> / 2</w:t>
            </w:r>
            <w:r w:rsidRPr="009A186F">
              <w:rPr>
                <w:rFonts w:asciiTheme="minorHAnsi" w:hAnsiTheme="minorHAnsi" w:cstheme="minorHAnsi"/>
                <w:color w:val="000000"/>
                <w:sz w:val="20"/>
                <w:szCs w:val="20"/>
                <w:lang w:eastAsia="el-GR"/>
              </w:rPr>
              <w:t>b</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Το κιτ να παρέχει υψηλής αποτελεσματικότητας διαμόλυνση σε κυτταρικές σειρές δύσκολες στην διαμόλυνση  και τα κύτταρα να διατηρούν την λειτουργικότητα τους μετά την διαμόλυνση.</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Κατάλληλο για διαμόλυνση από  2 × 10^5 έως 2 × 10^7 κυττάρων.</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περιέχει υλικά για τουλάχιστον 100 αντιδράσεις</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Lonza</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VVCA-1003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5132D4">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3</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sz w:val="20"/>
                <w:szCs w:val="20"/>
                <w:lang w:eastAsia="el-GR"/>
              </w:rPr>
              <w:t>A</w:t>
            </w:r>
            <w:r w:rsidRPr="009A186F">
              <w:rPr>
                <w:rFonts w:asciiTheme="minorHAnsi" w:hAnsiTheme="minorHAnsi" w:cstheme="minorHAnsi"/>
                <w:sz w:val="20"/>
                <w:szCs w:val="20"/>
                <w:lang w:val="el-GR" w:eastAsia="el-GR"/>
              </w:rPr>
              <w:t>γαρόζη χαμηλής θερμοκρασίας τήξης (</w:t>
            </w:r>
            <w:r w:rsidRPr="009A186F">
              <w:rPr>
                <w:rFonts w:asciiTheme="minorHAnsi" w:hAnsiTheme="minorHAnsi" w:cstheme="minorHAnsi"/>
                <w:sz w:val="20"/>
                <w:szCs w:val="20"/>
                <w:lang w:eastAsia="el-GR"/>
              </w:rPr>
              <w:t>low</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melting</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temperature</w:t>
            </w:r>
            <w:r w:rsidRPr="009A186F">
              <w:rPr>
                <w:rFonts w:asciiTheme="minorHAnsi" w:hAnsiTheme="minorHAnsi" w:cstheme="minorHAnsi"/>
                <w:sz w:val="20"/>
                <w:szCs w:val="20"/>
                <w:lang w:val="el-GR" w:eastAsia="el-GR"/>
              </w:rPr>
              <w:t>) κατάλληλη για τεχνικές μοριακής βιολογίας</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Σε συσκευασία των 125 g</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A</w:t>
            </w:r>
            <w:r w:rsidRPr="009A186F">
              <w:rPr>
                <w:rFonts w:asciiTheme="minorHAnsi" w:hAnsiTheme="minorHAnsi" w:cstheme="minorHAnsi"/>
                <w:color w:val="000000"/>
                <w:sz w:val="20"/>
                <w:szCs w:val="20"/>
                <w:lang w:val="el-GR" w:eastAsia="el-GR"/>
              </w:rPr>
              <w:t>γαρόζη χαμηλής θερμοκρασίας τήξης (</w:t>
            </w:r>
            <w:r w:rsidRPr="009A186F">
              <w:rPr>
                <w:rFonts w:asciiTheme="minorHAnsi" w:hAnsiTheme="minorHAnsi" w:cstheme="minorHAnsi"/>
                <w:color w:val="000000"/>
                <w:sz w:val="20"/>
                <w:szCs w:val="20"/>
                <w:lang w:eastAsia="el-GR"/>
              </w:rPr>
              <w:t>low</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melting</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temperature</w:t>
            </w:r>
            <w:r w:rsidRPr="009A186F">
              <w:rPr>
                <w:rFonts w:asciiTheme="minorHAnsi" w:hAnsiTheme="minorHAnsi" w:cstheme="minorHAnsi"/>
                <w:color w:val="000000"/>
                <w:sz w:val="20"/>
                <w:szCs w:val="20"/>
                <w:lang w:val="el-GR" w:eastAsia="el-GR"/>
              </w:rPr>
              <w:t>) κατάλληλη για τεχνικές μοριακής βιολογίας με τα παρακάτω χαρακτηριστικά:</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Θερμοκρασία πήξης γέλης (1.5%): 26°</w:t>
            </w:r>
            <w:r w:rsidRPr="009A186F">
              <w:rPr>
                <w:rFonts w:asciiTheme="minorHAnsi" w:hAnsiTheme="minorHAnsi" w:cstheme="minorHAnsi"/>
                <w:color w:val="000000"/>
                <w:sz w:val="20"/>
                <w:szCs w:val="20"/>
                <w:lang w:eastAsia="el-GR"/>
              </w:rPr>
              <w:t>C</w:t>
            </w:r>
            <w:r w:rsidRPr="009A186F">
              <w:rPr>
                <w:rFonts w:asciiTheme="minorHAnsi" w:hAnsiTheme="minorHAnsi" w:cstheme="minorHAnsi"/>
                <w:color w:val="000000"/>
                <w:sz w:val="20"/>
                <w:szCs w:val="20"/>
                <w:lang w:val="el-GR" w:eastAsia="el-GR"/>
              </w:rPr>
              <w:t>-30°</w:t>
            </w:r>
            <w:r w:rsidRPr="009A186F">
              <w:rPr>
                <w:rFonts w:asciiTheme="minorHAnsi" w:hAnsiTheme="minorHAnsi" w:cstheme="minorHAnsi"/>
                <w:color w:val="000000"/>
                <w:sz w:val="20"/>
                <w:szCs w:val="20"/>
                <w:lang w:eastAsia="el-GR"/>
              </w:rPr>
              <w:t>C</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Θερμοκρασία τήξης (1.5%) &lt;65°</w:t>
            </w:r>
            <w:r w:rsidRPr="009A186F">
              <w:rPr>
                <w:rFonts w:asciiTheme="minorHAnsi" w:hAnsiTheme="minorHAnsi" w:cstheme="minorHAnsi"/>
                <w:color w:val="000000"/>
                <w:sz w:val="20"/>
                <w:szCs w:val="20"/>
                <w:lang w:eastAsia="el-GR"/>
              </w:rPr>
              <w:t>C</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Αντοχή πηκτώματος (</w:t>
            </w:r>
            <w:r w:rsidRPr="009A186F">
              <w:rPr>
                <w:rFonts w:asciiTheme="minorHAnsi" w:hAnsiTheme="minorHAnsi" w:cstheme="minorHAnsi"/>
                <w:color w:val="000000"/>
                <w:sz w:val="20"/>
                <w:szCs w:val="20"/>
                <w:lang w:eastAsia="el-GR"/>
              </w:rPr>
              <w:t>Gel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strength</w:t>
            </w:r>
            <w:r w:rsidRPr="009A186F">
              <w:rPr>
                <w:rFonts w:asciiTheme="minorHAnsi" w:hAnsiTheme="minorHAnsi" w:cstheme="minorHAnsi"/>
                <w:color w:val="000000"/>
                <w:sz w:val="20"/>
                <w:szCs w:val="20"/>
                <w:lang w:val="el-GR" w:eastAsia="el-GR"/>
              </w:rPr>
              <w:t xml:space="preserve">) (1%) &gt;200 </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cm</w:t>
            </w:r>
            <w:r w:rsidRPr="009A186F">
              <w:rPr>
                <w:rFonts w:asciiTheme="minorHAnsi" w:hAnsiTheme="minorHAnsi" w:cstheme="minorHAnsi"/>
                <w:color w:val="000000"/>
                <w:sz w:val="20"/>
                <w:szCs w:val="20"/>
                <w:lang w:val="el-GR" w:eastAsia="el-GR"/>
              </w:rPr>
              <w:t xml:space="preserve">²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παράγει πηκτές  υψηλότερης διαχωριστικής ικανότητας και  ευκρίνειας από την αγαρόζη κανονικής  θερμοκρασίας τήξης.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Τα χαρακτηριστικά της να την καθιστούν ιδανική για  εφαρμογές ανάκτησης και ηλεκτροφόρησης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και </w:t>
            </w:r>
            <w:r w:rsidRPr="009A186F">
              <w:rPr>
                <w:rFonts w:asciiTheme="minorHAnsi" w:hAnsiTheme="minorHAnsi" w:cstheme="minorHAnsi"/>
                <w:color w:val="000000"/>
                <w:sz w:val="20"/>
                <w:szCs w:val="20"/>
                <w:lang w:eastAsia="el-GR"/>
              </w:rPr>
              <w:t>RNA</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Σε συσκευασία των 125 </w:t>
            </w:r>
            <w:r w:rsidRPr="009A186F">
              <w:rPr>
                <w:rFonts w:asciiTheme="minorHAnsi" w:hAnsiTheme="minorHAnsi" w:cstheme="minorHAnsi"/>
                <w:color w:val="000000"/>
                <w:sz w:val="20"/>
                <w:szCs w:val="20"/>
                <w:lang w:eastAsia="el-GR"/>
              </w:rPr>
              <w:t>g</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Lonza</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color w:val="000000"/>
                <w:sz w:val="20"/>
                <w:szCs w:val="20"/>
                <w:lang w:val="en-US" w:eastAsia="el-GR"/>
              </w:rPr>
              <w:t xml:space="preserve"> 30100</w:t>
            </w:r>
            <w:r w:rsidRPr="009A186F">
              <w:rPr>
                <w:rFonts w:asciiTheme="minorHAnsi" w:hAnsiTheme="minorHAnsi" w:cstheme="minorHAnsi"/>
                <w:color w:val="000000"/>
                <w:sz w:val="20"/>
                <w:szCs w:val="20"/>
                <w:lang w:eastAsia="el-GR"/>
              </w:rPr>
              <w:t xml:space="preserve">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5132D4">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4</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sz w:val="20"/>
                <w:szCs w:val="20"/>
                <w:lang w:val="el-GR" w:eastAsia="el-GR"/>
              </w:rPr>
              <w:t>Χημικά καθορισμένο μέσο κατάψυξης (2Χ)  κατάλληλο για την κρυοσυντήρηση διαφόρων κυτταρικών τύπων, απουσία εμβρυϊκού βόειου ορού (</w:t>
            </w:r>
            <w:r w:rsidRPr="009A186F">
              <w:rPr>
                <w:rFonts w:asciiTheme="minorHAnsi" w:hAnsiTheme="minorHAnsi" w:cstheme="minorHAnsi"/>
                <w:sz w:val="20"/>
                <w:szCs w:val="20"/>
                <w:lang w:eastAsia="el-GR"/>
              </w:rPr>
              <w:t>FBS</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100 ml</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2</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Χημικά καθορισμένο μέσο κατάψυξης (2Χ)  κατάλληλο για την κρυοσυντήρηση διαφόρων κυτταρικών τύπων, απουσία εμβρυϊκού βόειου ορού (</w:t>
            </w:r>
            <w:r w:rsidRPr="009A186F">
              <w:rPr>
                <w:rFonts w:asciiTheme="minorHAnsi" w:hAnsiTheme="minorHAnsi" w:cstheme="minorHAnsi"/>
                <w:color w:val="000000"/>
                <w:sz w:val="20"/>
                <w:szCs w:val="20"/>
                <w:lang w:eastAsia="el-GR"/>
              </w:rPr>
              <w:t>FBS</w:t>
            </w:r>
            <w:r w:rsidRPr="009A186F">
              <w:rPr>
                <w:rFonts w:asciiTheme="minorHAnsi" w:hAnsiTheme="minorHAnsi" w:cstheme="minorHAnsi"/>
                <w:color w:val="000000"/>
                <w:sz w:val="20"/>
                <w:szCs w:val="20"/>
                <w:lang w:val="el-GR" w:eastAsia="el-GR"/>
              </w:rPr>
              <w:t xml:space="preserve">) για καλλιέργεια κυττάρων  σε περιβάλλον απαλλαγμένο από ορό  και ζωικά συστατικά, ώστε να διατηρείται </w:t>
            </w:r>
            <w:r w:rsidRPr="009A186F">
              <w:rPr>
                <w:rFonts w:asciiTheme="minorHAnsi" w:hAnsiTheme="minorHAnsi" w:cstheme="minorHAnsi"/>
                <w:color w:val="000000"/>
                <w:sz w:val="20"/>
                <w:szCs w:val="20"/>
                <w:lang w:val="el-GR" w:eastAsia="el-GR"/>
              </w:rPr>
              <w:lastRenderedPageBreak/>
              <w:t xml:space="preserve">υψηλή κυτταρική βιωσιμότητα κατά την ανάκτηση αυτών από κατεψυγμένη αποθήκευση.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Μία φιάλη των 100 </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να  παράγει 117,6 </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πλήρους 2Χ συμπυκνωμένου μέσου κατάψυξης μετά την προσθήκη 17,6 </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DMSO</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Συσκευασία 100 </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Lonza</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12-769E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5132D4">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5</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sz w:val="20"/>
                <w:szCs w:val="20"/>
                <w:lang w:val="el-GR" w:eastAsia="el-GR"/>
              </w:rPr>
              <w:t>Ηθμός με πόρους διαμέτρου 40µ</w:t>
            </w:r>
            <w:r w:rsidRPr="009A186F">
              <w:rPr>
                <w:rFonts w:asciiTheme="minorHAnsi" w:hAnsiTheme="minorHAnsi" w:cstheme="minorHAnsi"/>
                <w:sz w:val="20"/>
                <w:szCs w:val="20"/>
                <w:lang w:eastAsia="el-GR"/>
              </w:rPr>
              <w:t>m</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cell</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strainers</w:t>
            </w:r>
            <w:r w:rsidRPr="009A186F">
              <w:rPr>
                <w:rFonts w:asciiTheme="minorHAnsi" w:hAnsiTheme="minorHAnsi" w:cstheme="minorHAnsi"/>
                <w:sz w:val="20"/>
                <w:szCs w:val="20"/>
                <w:lang w:val="el-GR" w:eastAsia="el-GR"/>
              </w:rPr>
              <w:t>) για απομόνωση κυττάρων από ιστούς.</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50 τεμαχίων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2</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Ηθμός με πόρους διαμέτρου 40µ</w:t>
            </w:r>
            <w:r w:rsidRPr="009A186F">
              <w:rPr>
                <w:rFonts w:asciiTheme="minorHAnsi" w:hAnsiTheme="minorHAnsi" w:cstheme="minorHAnsi"/>
                <w:color w:val="000000"/>
                <w:sz w:val="20"/>
                <w:szCs w:val="20"/>
                <w:lang w:eastAsia="el-GR"/>
              </w:rPr>
              <w:t>m</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cell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strainers</w:t>
            </w:r>
            <w:r w:rsidRPr="009A186F">
              <w:rPr>
                <w:rFonts w:asciiTheme="minorHAnsi" w:hAnsiTheme="minorHAnsi" w:cstheme="minorHAnsi"/>
                <w:color w:val="000000"/>
                <w:sz w:val="20"/>
                <w:szCs w:val="20"/>
                <w:lang w:val="el-GR" w:eastAsia="el-GR"/>
              </w:rPr>
              <w:t xml:space="preserve">) για απομόνωση κυττάρων από ιστούς. Να είναι στείρα, σε αυτόνομη συσκευασία ανά τεμάχιο και κατάλληλα για χρήση με  κωνικά σωληνάρια φυγοκέντρησης  των 50 </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σε συσκευασία των 50 τεμαχίων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Corning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Falcon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352340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65589B">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6</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Ηθμός με πόρους διαμέτρου 100µ</w:t>
            </w:r>
            <w:r w:rsidRPr="009A186F">
              <w:rPr>
                <w:rFonts w:asciiTheme="minorHAnsi" w:hAnsiTheme="minorHAnsi" w:cstheme="minorHAnsi"/>
                <w:sz w:val="20"/>
                <w:szCs w:val="20"/>
                <w:lang w:eastAsia="el-GR"/>
              </w:rPr>
              <w:t>m</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cell</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strainers</w:t>
            </w:r>
            <w:r w:rsidRPr="009A186F">
              <w:rPr>
                <w:rFonts w:asciiTheme="minorHAnsi" w:hAnsiTheme="minorHAnsi" w:cstheme="minorHAnsi"/>
                <w:sz w:val="20"/>
                <w:szCs w:val="20"/>
                <w:lang w:val="el-GR" w:eastAsia="el-GR"/>
              </w:rPr>
              <w:t>) για απομόνωση κυττάρων από ιστούς</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50 τεμαχίων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Ηθμός με πόρους διαμέτρου 100µ</w:t>
            </w:r>
            <w:r w:rsidRPr="009A186F">
              <w:rPr>
                <w:rFonts w:asciiTheme="minorHAnsi" w:hAnsiTheme="minorHAnsi" w:cstheme="minorHAnsi"/>
                <w:color w:val="000000"/>
                <w:sz w:val="20"/>
                <w:szCs w:val="20"/>
                <w:lang w:eastAsia="el-GR"/>
              </w:rPr>
              <w:t>m</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cell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strainers</w:t>
            </w:r>
            <w:r w:rsidRPr="009A186F">
              <w:rPr>
                <w:rFonts w:asciiTheme="minorHAnsi" w:hAnsiTheme="minorHAnsi" w:cstheme="minorHAnsi"/>
                <w:color w:val="000000"/>
                <w:sz w:val="20"/>
                <w:szCs w:val="20"/>
                <w:lang w:val="el-GR" w:eastAsia="el-GR"/>
              </w:rPr>
              <w:t xml:space="preserve">) για απομόνωση κυττάρων από ιστούς. Να είναι στείρα, σε αυτόνομη συσκευασία ανά τεμάχιο και κατάλληλα για χρήση με  κωνικά σωληνάρια φυγοκέντρησης  των 50 </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σε συσκευασία των 50 τεμαχίων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Corning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Falcon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3523</w:t>
            </w:r>
            <w:r w:rsidRPr="009A186F">
              <w:rPr>
                <w:rFonts w:asciiTheme="minorHAnsi" w:hAnsiTheme="minorHAnsi" w:cstheme="minorHAnsi"/>
                <w:color w:val="000000"/>
                <w:sz w:val="20"/>
                <w:szCs w:val="20"/>
                <w:lang w:val="en-US" w:eastAsia="el-GR"/>
              </w:rPr>
              <w:t>6</w:t>
            </w:r>
            <w:r w:rsidRPr="009A186F">
              <w:rPr>
                <w:rFonts w:asciiTheme="minorHAnsi" w:hAnsiTheme="minorHAnsi" w:cstheme="minorHAnsi"/>
                <w:color w:val="000000"/>
                <w:sz w:val="20"/>
                <w:szCs w:val="20"/>
                <w:lang w:eastAsia="el-GR"/>
              </w:rPr>
              <w:t>0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65589B">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7</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 xml:space="preserve">Πλήρες σύστημα (κιτ) για την ταχεία απομόνωση  γενωμικού ή ιικού </w:t>
            </w:r>
            <w:r w:rsidRPr="009A186F">
              <w:rPr>
                <w:rFonts w:asciiTheme="minorHAnsi" w:hAnsiTheme="minorHAnsi" w:cstheme="minorHAnsi"/>
                <w:sz w:val="20"/>
                <w:szCs w:val="20"/>
                <w:lang w:eastAsia="el-GR"/>
              </w:rPr>
              <w:t>DNA</w:t>
            </w:r>
            <w:r w:rsidRPr="009A186F">
              <w:rPr>
                <w:rFonts w:asciiTheme="minorHAnsi" w:hAnsiTheme="minorHAnsi" w:cstheme="minorHAnsi"/>
                <w:sz w:val="20"/>
                <w:szCs w:val="20"/>
                <w:lang w:val="el-GR" w:eastAsia="el-GR"/>
              </w:rPr>
              <w:t xml:space="preserve"> καθώς και  </w:t>
            </w:r>
            <w:r w:rsidRPr="009A186F">
              <w:rPr>
                <w:rFonts w:asciiTheme="minorHAnsi" w:hAnsiTheme="minorHAnsi" w:cstheme="minorHAnsi"/>
                <w:sz w:val="20"/>
                <w:szCs w:val="20"/>
                <w:lang w:eastAsia="el-GR"/>
              </w:rPr>
              <w:t>DNA</w:t>
            </w:r>
            <w:r w:rsidRPr="009A186F">
              <w:rPr>
                <w:rFonts w:asciiTheme="minorHAnsi" w:hAnsiTheme="minorHAnsi" w:cstheme="minorHAnsi"/>
                <w:sz w:val="20"/>
                <w:szCs w:val="20"/>
                <w:lang w:val="el-GR" w:eastAsia="el-GR"/>
              </w:rPr>
              <w:t xml:space="preserve"> βακτηρίων ή παράσιτων, με τεχνολογία στηλών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w:t>
            </w:r>
          </w:p>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 xml:space="preserve"> Για 250</w:t>
            </w:r>
          </w:p>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δείγματα</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Πλήρες σύστημα (κιτ) για την ταχεία απομόνωση  γενωμικού ή ιικού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καθώς και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βακτηρίων ή παράσιτων, με τεχνολογία στηλών, σε 20 περίπου λεπτά (εκτός του απαιτούμενου χρόνου για την λύση του δείγματος) από δείγματα νωπού ιστού ή παραφινωμένου, κυττάρων, μυελού, </w:t>
            </w:r>
            <w:r w:rsidRPr="009A186F">
              <w:rPr>
                <w:rFonts w:asciiTheme="minorHAnsi" w:hAnsiTheme="minorHAnsi" w:cstheme="minorHAnsi"/>
                <w:color w:val="000000"/>
                <w:sz w:val="20"/>
                <w:szCs w:val="20"/>
                <w:lang w:eastAsia="el-GR"/>
              </w:rPr>
              <w:t>buffy</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coat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swabs</w:t>
            </w:r>
            <w:r w:rsidRPr="009A186F">
              <w:rPr>
                <w:rFonts w:asciiTheme="minorHAnsi" w:hAnsiTheme="minorHAnsi" w:cstheme="minorHAnsi"/>
                <w:color w:val="000000"/>
                <w:sz w:val="20"/>
                <w:szCs w:val="20"/>
                <w:lang w:val="el-GR" w:eastAsia="el-GR"/>
              </w:rPr>
              <w:t>, ολικού αίματος  και άλλων βιολογικών υγρών ή εκκριμάτων.</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μπορεί να χρησιμοποιηθεί, αποδεδειγμένα και πιστοποιημένα και σε αυτόματο σύστημα απομόνωσης για μεγιστοποίηση της ευελιξίας στη διεκπεραίωση των δειγμάτων του εργαστηρίου χωρίς να απαιτείται κανενός είδους προσαρμογή της χειροκίνητης διαδικασίας.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Αρχική ποσότητα δείγματος έως 25</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 xml:space="preserve"> ιστού ή 200μ</w:t>
            </w:r>
            <w:r w:rsidRPr="009A186F">
              <w:rPr>
                <w:rFonts w:asciiTheme="minorHAnsi" w:hAnsiTheme="minorHAnsi" w:cstheme="minorHAnsi"/>
                <w:color w:val="000000"/>
                <w:sz w:val="20"/>
                <w:szCs w:val="20"/>
                <w:lang w:eastAsia="el-GR"/>
              </w:rPr>
              <w:t>l</w:t>
            </w:r>
            <w:r w:rsidRPr="009A186F">
              <w:rPr>
                <w:rFonts w:asciiTheme="minorHAnsi" w:hAnsiTheme="minorHAnsi" w:cstheme="minorHAnsi"/>
                <w:color w:val="000000"/>
                <w:sz w:val="20"/>
                <w:szCs w:val="20"/>
                <w:lang w:val="el-GR" w:eastAsia="el-GR"/>
              </w:rPr>
              <w:t xml:space="preserve"> βιολογικού υγρού ή 5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106 κυττάρων.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αποδίδει 4-30 μ</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(ανάλογα με τον τύπο του αρχικού δείγματος) υψηλής ποιότητας έτοιμου προς χρήση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απαλλαγμένο από επιμολύνσεις και αναστολείς. Ο όγκος έκλουσης να είναι από 50-200 μ</w:t>
            </w:r>
            <w:r w:rsidRPr="009A186F">
              <w:rPr>
                <w:rFonts w:asciiTheme="minorHAnsi" w:hAnsiTheme="minorHAnsi" w:cstheme="minorHAnsi"/>
                <w:color w:val="000000"/>
                <w:sz w:val="20"/>
                <w:szCs w:val="20"/>
                <w:lang w:eastAsia="el-GR"/>
              </w:rPr>
              <w:t>l</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περιέχονται οι αποστειρωμένες στήλες (</w:t>
            </w:r>
            <w:r w:rsidRPr="009A186F">
              <w:rPr>
                <w:rFonts w:asciiTheme="minorHAnsi" w:hAnsiTheme="minorHAnsi" w:cstheme="minorHAnsi"/>
                <w:color w:val="000000"/>
                <w:sz w:val="20"/>
                <w:szCs w:val="20"/>
                <w:lang w:eastAsia="el-GR"/>
              </w:rPr>
              <w:t>spin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columns</w:t>
            </w:r>
            <w:r w:rsidRPr="009A186F">
              <w:rPr>
                <w:rFonts w:asciiTheme="minorHAnsi" w:hAnsiTheme="minorHAnsi" w:cstheme="minorHAnsi"/>
                <w:color w:val="000000"/>
                <w:sz w:val="20"/>
                <w:szCs w:val="20"/>
                <w:lang w:val="el-GR" w:eastAsia="el-GR"/>
              </w:rPr>
              <w:t xml:space="preserve">), τα αντιδραστήρια και ρυθμιστικά διαλύματα εκχύλισης- ελεύθερα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και τα πλαστικά σωληνάρια υποδοχής δείγματος και εκλουόμενου προϊόντος για 250 απομονώσεις</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lastRenderedPageBreak/>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Qiagen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51306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65589B">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8</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 xml:space="preserve">Πλήρες σύστημα (κιτ) για την ταχεία απομόνωση υψηλής ποιότητας ολικού </w:t>
            </w:r>
            <w:r w:rsidRPr="009A186F">
              <w:rPr>
                <w:rFonts w:asciiTheme="minorHAnsi" w:hAnsiTheme="minorHAnsi" w:cstheme="minorHAnsi"/>
                <w:sz w:val="20"/>
                <w:szCs w:val="20"/>
                <w:lang w:eastAsia="el-GR"/>
              </w:rPr>
              <w:t>RNA</w:t>
            </w:r>
            <w:r w:rsidRPr="009A186F">
              <w:rPr>
                <w:rFonts w:asciiTheme="minorHAnsi" w:hAnsiTheme="minorHAnsi" w:cstheme="minorHAnsi"/>
                <w:sz w:val="20"/>
                <w:szCs w:val="20"/>
                <w:lang w:val="el-GR" w:eastAsia="el-GR"/>
              </w:rPr>
              <w:t xml:space="preserve"> από πολύ μικρές ποσότητες δειγμάτων με την χρήση στηλών.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w:t>
            </w:r>
            <w:r w:rsidRPr="009A186F">
              <w:rPr>
                <w:rFonts w:asciiTheme="minorHAnsi" w:hAnsiTheme="minorHAnsi" w:cstheme="minorHAnsi"/>
                <w:sz w:val="20"/>
                <w:szCs w:val="20"/>
              </w:rPr>
              <w:t xml:space="preserve"> 50 δειγμάτων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Πλήρες σύστημα (κιτ) για την ταχεία απομόνωση υψηλής ποιότητας ολικού </w:t>
            </w:r>
            <w:r w:rsidRPr="009A186F">
              <w:rPr>
                <w:rFonts w:asciiTheme="minorHAnsi" w:hAnsiTheme="minorHAnsi" w:cstheme="minorHAnsi"/>
                <w:color w:val="000000"/>
                <w:sz w:val="20"/>
                <w:szCs w:val="20"/>
                <w:lang w:eastAsia="el-GR"/>
              </w:rPr>
              <w:t>RNA</w:t>
            </w:r>
            <w:r w:rsidRPr="009A186F">
              <w:rPr>
                <w:rFonts w:asciiTheme="minorHAnsi" w:hAnsiTheme="minorHAnsi" w:cstheme="minorHAnsi"/>
                <w:color w:val="000000"/>
                <w:sz w:val="20"/>
                <w:szCs w:val="20"/>
                <w:lang w:val="el-GR" w:eastAsia="el-GR"/>
              </w:rPr>
              <w:t xml:space="preserve"> από πολύ μικρές ποσότητες δειγμάτων με την χρήση στηλών.  Να μπορεί αξιόπιστα να απομονώνει </w:t>
            </w:r>
            <w:r w:rsidRPr="009A186F">
              <w:rPr>
                <w:rFonts w:asciiTheme="minorHAnsi" w:hAnsiTheme="minorHAnsi" w:cstheme="minorHAnsi"/>
                <w:color w:val="000000"/>
                <w:sz w:val="20"/>
                <w:szCs w:val="20"/>
                <w:lang w:eastAsia="el-GR"/>
              </w:rPr>
              <w:t>RNA</w:t>
            </w:r>
            <w:r w:rsidRPr="009A186F">
              <w:rPr>
                <w:rFonts w:asciiTheme="minorHAnsi" w:hAnsiTheme="minorHAnsi" w:cstheme="minorHAnsi"/>
                <w:color w:val="000000"/>
                <w:sz w:val="20"/>
                <w:szCs w:val="20"/>
                <w:lang w:val="el-GR" w:eastAsia="el-GR"/>
              </w:rPr>
              <w:t xml:space="preserve"> από πολύ μικρούς αριθμούς κυττάρων (&lt;5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105 ), συμπεριλαμβανομένου του ενός κυττάρου, καθώς και από μικρές ποσότητες ιστών  (&lt;5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 xml:space="preserve"> ), (όπως απο : </w:t>
            </w:r>
            <w:r w:rsidRPr="009A186F">
              <w:rPr>
                <w:rFonts w:asciiTheme="minorHAnsi" w:hAnsiTheme="minorHAnsi" w:cstheme="minorHAnsi"/>
                <w:color w:val="000000"/>
                <w:sz w:val="20"/>
                <w:szCs w:val="20"/>
                <w:lang w:eastAsia="el-GR"/>
              </w:rPr>
              <w:t>laser</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microdissected</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LMD</w:t>
            </w:r>
            <w:r w:rsidRPr="009A186F">
              <w:rPr>
                <w:rFonts w:asciiTheme="minorHAnsi" w:hAnsiTheme="minorHAnsi" w:cstheme="minorHAnsi"/>
                <w:color w:val="000000"/>
                <w:sz w:val="20"/>
                <w:szCs w:val="20"/>
                <w:lang w:val="el-GR" w:eastAsia="el-GR"/>
              </w:rPr>
              <w:t xml:space="preserve">) ή </w:t>
            </w:r>
            <w:r w:rsidRPr="009A186F">
              <w:rPr>
                <w:rFonts w:asciiTheme="minorHAnsi" w:hAnsiTheme="minorHAnsi" w:cstheme="minorHAnsi"/>
                <w:color w:val="000000"/>
                <w:sz w:val="20"/>
                <w:szCs w:val="20"/>
                <w:lang w:eastAsia="el-GR"/>
              </w:rPr>
              <w:t>fine</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needle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aspirates</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FNA</w:t>
            </w:r>
            <w:r w:rsidRPr="009A186F">
              <w:rPr>
                <w:rFonts w:asciiTheme="minorHAnsi" w:hAnsiTheme="minorHAnsi" w:cstheme="minorHAnsi"/>
                <w:color w:val="000000"/>
                <w:sz w:val="20"/>
                <w:szCs w:val="20"/>
                <w:lang w:val="el-GR" w:eastAsia="el-GR"/>
              </w:rPr>
              <w:t xml:space="preserve">), και </w:t>
            </w:r>
            <w:r w:rsidRPr="009A186F">
              <w:rPr>
                <w:rFonts w:asciiTheme="minorHAnsi" w:hAnsiTheme="minorHAnsi" w:cstheme="minorHAnsi"/>
                <w:color w:val="000000"/>
                <w:sz w:val="20"/>
                <w:szCs w:val="20"/>
                <w:lang w:eastAsia="el-GR"/>
              </w:rPr>
              <w:t>FACS</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sorted</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cells</w:t>
            </w:r>
            <w:r w:rsidRPr="009A186F">
              <w:rPr>
                <w:rFonts w:asciiTheme="minorHAnsi" w:hAnsiTheme="minorHAnsi" w:cstheme="minorHAnsi"/>
                <w:color w:val="000000"/>
                <w:sz w:val="20"/>
                <w:szCs w:val="20"/>
                <w:lang w:val="el-GR" w:eastAsia="el-GR"/>
              </w:rPr>
              <w:t xml:space="preserve">) .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αποδίδει έως 45 μ</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έτοιμο προς χρήση, υψηλής ποιότητας ολικού </w:t>
            </w:r>
            <w:r w:rsidRPr="009A186F">
              <w:rPr>
                <w:rFonts w:asciiTheme="minorHAnsi" w:hAnsiTheme="minorHAnsi" w:cstheme="minorHAnsi"/>
                <w:color w:val="000000"/>
                <w:sz w:val="20"/>
                <w:szCs w:val="20"/>
                <w:lang w:eastAsia="el-GR"/>
              </w:rPr>
              <w:t>RNA</w:t>
            </w:r>
            <w:r w:rsidRPr="009A186F">
              <w:rPr>
                <w:rFonts w:asciiTheme="minorHAnsi" w:hAnsiTheme="minorHAnsi" w:cstheme="minorHAnsi"/>
                <w:color w:val="000000"/>
                <w:sz w:val="20"/>
                <w:szCs w:val="20"/>
                <w:lang w:val="el-GR" w:eastAsia="el-GR"/>
              </w:rPr>
              <w:t xml:space="preserve"> σε λίγο χρόνο, χωρίς την χρήση φαινόλης / χλωροφορμίου, </w:t>
            </w:r>
            <w:r w:rsidRPr="009A186F">
              <w:rPr>
                <w:rFonts w:asciiTheme="minorHAnsi" w:hAnsiTheme="minorHAnsi" w:cstheme="minorHAnsi"/>
                <w:color w:val="000000"/>
                <w:sz w:val="20"/>
                <w:szCs w:val="20"/>
                <w:lang w:eastAsia="el-GR"/>
              </w:rPr>
              <w:t>CsCl</w:t>
            </w:r>
            <w:r w:rsidRPr="009A186F">
              <w:rPr>
                <w:rFonts w:asciiTheme="minorHAnsi" w:hAnsiTheme="minorHAnsi" w:cstheme="minorHAnsi"/>
                <w:color w:val="000000"/>
                <w:sz w:val="20"/>
                <w:szCs w:val="20"/>
                <w:lang w:val="el-GR" w:eastAsia="el-GR"/>
              </w:rPr>
              <w:t xml:space="preserve"> κλπ.</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παρέχει την μέγιστη ευαισθησία σε πολύτιμα δείγματα σε ποσοτικές αναλύσεις γονιδιακής έκφρασης, όπως </w:t>
            </w:r>
            <w:r w:rsidRPr="009A186F">
              <w:rPr>
                <w:rFonts w:asciiTheme="minorHAnsi" w:hAnsiTheme="minorHAnsi" w:cstheme="minorHAnsi"/>
                <w:color w:val="000000"/>
                <w:sz w:val="20"/>
                <w:szCs w:val="20"/>
                <w:lang w:eastAsia="el-GR"/>
              </w:rPr>
              <w:t>RT</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σε πραγματικό χρόνο, με αποτελεσματική πέψη γονιδιωματικού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επί της στήλης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είναι δυνατή η χρήση ειδικού αντιδραστηρίου σταθεροποίησης </w:t>
            </w:r>
            <w:r w:rsidRPr="009A186F">
              <w:rPr>
                <w:rFonts w:asciiTheme="minorHAnsi" w:hAnsiTheme="minorHAnsi" w:cstheme="minorHAnsi"/>
                <w:color w:val="000000"/>
                <w:sz w:val="20"/>
                <w:szCs w:val="20"/>
                <w:lang w:eastAsia="el-GR"/>
              </w:rPr>
              <w:t>RNA</w:t>
            </w:r>
            <w:r w:rsidRPr="009A186F">
              <w:rPr>
                <w:rFonts w:asciiTheme="minorHAnsi" w:hAnsiTheme="minorHAnsi" w:cstheme="minorHAnsi"/>
                <w:color w:val="000000"/>
                <w:sz w:val="20"/>
                <w:szCs w:val="20"/>
                <w:lang w:val="el-GR" w:eastAsia="el-GR"/>
              </w:rPr>
              <w:t xml:space="preserve"> ή ιστών και συστήματος ομογενοποίησης (προαιρετικά).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μπορεί να χρησιμοποιηθεί, αποδεδειγμένα και πιστοποιημένα και σε αυτόματο σύστημα απομόνωσης για μεγιστοποίηση της ευελιξίας στη διεκπεραίωση των δειγμάτων του εργαστηρίου χωρίς να απαιτείται κανενός είδους προσαρμογή της χειροκίνητης διαδικασίας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Στο κιτ να περιέχονται αποστειρωμένες στήλες (</w:t>
            </w:r>
            <w:r w:rsidRPr="009A186F">
              <w:rPr>
                <w:rFonts w:asciiTheme="minorHAnsi" w:hAnsiTheme="minorHAnsi" w:cstheme="minorHAnsi"/>
                <w:color w:val="000000"/>
                <w:sz w:val="20"/>
                <w:szCs w:val="20"/>
                <w:lang w:eastAsia="el-GR"/>
              </w:rPr>
              <w:t>spin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columns</w:t>
            </w:r>
            <w:r w:rsidRPr="009A186F">
              <w:rPr>
                <w:rFonts w:asciiTheme="minorHAnsi" w:hAnsiTheme="minorHAnsi" w:cstheme="minorHAnsi"/>
                <w:color w:val="000000"/>
                <w:sz w:val="20"/>
                <w:szCs w:val="20"/>
                <w:lang w:val="el-GR" w:eastAsia="el-GR"/>
              </w:rPr>
              <w:t xml:space="preserve">), ένζυμο πέψης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αντιδραστήρια και ρυθμιστικά διαλύματα εκχύλισης- ελεύθερα </w:t>
            </w:r>
            <w:r w:rsidRPr="009A186F">
              <w:rPr>
                <w:rFonts w:asciiTheme="minorHAnsi" w:hAnsiTheme="minorHAnsi" w:cstheme="minorHAnsi"/>
                <w:color w:val="000000"/>
                <w:sz w:val="20"/>
                <w:szCs w:val="20"/>
                <w:lang w:eastAsia="el-GR"/>
              </w:rPr>
              <w:t>RNA</w:t>
            </w:r>
            <w:r w:rsidRPr="009A186F">
              <w:rPr>
                <w:rFonts w:asciiTheme="minorHAnsi" w:hAnsiTheme="minorHAnsi" w:cstheme="minorHAnsi"/>
                <w:color w:val="000000"/>
                <w:sz w:val="20"/>
                <w:szCs w:val="20"/>
                <w:lang w:val="el-GR" w:eastAsia="el-GR"/>
              </w:rPr>
              <w:t xml:space="preserve">, πλαστικά σωληνάρια υποδοχής δείγματος και εκλουόμενου προϊόντος, καθώς και </w:t>
            </w:r>
            <w:r w:rsidRPr="009A186F">
              <w:rPr>
                <w:rFonts w:asciiTheme="minorHAnsi" w:hAnsiTheme="minorHAnsi" w:cstheme="minorHAnsi"/>
                <w:color w:val="000000"/>
                <w:sz w:val="20"/>
                <w:szCs w:val="20"/>
                <w:lang w:eastAsia="el-GR"/>
              </w:rPr>
              <w:t>carrier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RNA</w:t>
            </w:r>
            <w:r w:rsidRPr="009A186F">
              <w:rPr>
                <w:rFonts w:asciiTheme="minorHAnsi" w:hAnsiTheme="minorHAnsi" w:cstheme="minorHAnsi"/>
                <w:color w:val="000000"/>
                <w:sz w:val="20"/>
                <w:szCs w:val="20"/>
                <w:lang w:val="el-GR" w:eastAsia="el-GR"/>
              </w:rPr>
              <w:t xml:space="preserve"> ώστε να εξασφαλίζεται η καλύτερη απόδοση, ιδιαίτερα στις περιπτώσεις που χρησιμοποιείται ελάχιστη ποσότητα δείγματος για την απομόνωση.</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Όγκος έκλουσης: 14 μ</w:t>
            </w:r>
            <w:r w:rsidRPr="009A186F">
              <w:rPr>
                <w:rFonts w:asciiTheme="minorHAnsi" w:hAnsiTheme="minorHAnsi" w:cstheme="minorHAnsi"/>
                <w:color w:val="000000"/>
                <w:sz w:val="20"/>
                <w:szCs w:val="20"/>
                <w:lang w:eastAsia="el-GR"/>
              </w:rPr>
              <w:t>l</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Κατάλληλο για την απομόνωση έως 50 δειγμάτων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Qiagen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74034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5D210E">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9</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 xml:space="preserve">Πλήρες σύστημα για την ταχεία απομόνωση υψηλής ποιότητας ολικού </w:t>
            </w:r>
            <w:r w:rsidRPr="009A186F">
              <w:rPr>
                <w:rFonts w:asciiTheme="minorHAnsi" w:hAnsiTheme="minorHAnsi" w:cstheme="minorHAnsi"/>
                <w:sz w:val="20"/>
                <w:szCs w:val="20"/>
                <w:lang w:eastAsia="el-GR"/>
              </w:rPr>
              <w:t>RNA</w:t>
            </w:r>
            <w:r w:rsidRPr="009A186F">
              <w:rPr>
                <w:rFonts w:asciiTheme="minorHAnsi" w:hAnsiTheme="minorHAnsi" w:cstheme="minorHAnsi"/>
                <w:sz w:val="20"/>
                <w:szCs w:val="20"/>
                <w:lang w:val="el-GR" w:eastAsia="el-GR"/>
              </w:rPr>
              <w:t>, από κύτταρα ή ιστούς (νωπούς ή παραφινωμένους) και βακτήρια ή ζύμες, με την τεχνολογία στηλών.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w:t>
            </w:r>
            <w:r w:rsidRPr="009A186F">
              <w:rPr>
                <w:rFonts w:asciiTheme="minorHAnsi" w:hAnsiTheme="minorHAnsi" w:cstheme="minorHAnsi"/>
                <w:sz w:val="20"/>
                <w:szCs w:val="20"/>
              </w:rPr>
              <w:t xml:space="preserve"> 50 δειγμάτων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2</w:t>
            </w:r>
          </w:p>
        </w:tc>
        <w:tc>
          <w:tcPr>
            <w:tcW w:w="5669" w:type="dxa"/>
            <w:shd w:val="clear" w:color="auto" w:fill="auto"/>
            <w:vAlign w:val="center"/>
          </w:tcPr>
          <w:p w:rsidR="00F03005" w:rsidRPr="009A186F" w:rsidRDefault="00F03005" w:rsidP="00EF29DC">
            <w:pPr>
              <w:rPr>
                <w:rFonts w:asciiTheme="minorHAnsi" w:hAnsiTheme="minorHAnsi" w:cstheme="minorHAnsi"/>
                <w:sz w:val="20"/>
                <w:szCs w:val="20"/>
                <w:lang w:val="el-GR"/>
              </w:rPr>
            </w:pPr>
            <w:r w:rsidRPr="009A186F">
              <w:rPr>
                <w:rFonts w:asciiTheme="minorHAnsi" w:hAnsiTheme="minorHAnsi" w:cstheme="minorHAnsi"/>
                <w:sz w:val="20"/>
                <w:szCs w:val="20"/>
                <w:lang w:val="el-GR"/>
              </w:rPr>
              <w:t xml:space="preserve">Πλήρες σύστημα για την ταχεία απομόνωση υψηλής ποιότητας ολικού </w:t>
            </w:r>
            <w:r w:rsidRPr="009A186F">
              <w:rPr>
                <w:rFonts w:asciiTheme="minorHAnsi" w:hAnsiTheme="minorHAnsi" w:cstheme="minorHAnsi"/>
                <w:sz w:val="20"/>
                <w:szCs w:val="20"/>
              </w:rPr>
              <w:t>RNA</w:t>
            </w:r>
            <w:r w:rsidRPr="009A186F">
              <w:rPr>
                <w:rFonts w:asciiTheme="minorHAnsi" w:hAnsiTheme="minorHAnsi" w:cstheme="minorHAnsi"/>
                <w:sz w:val="20"/>
                <w:szCs w:val="20"/>
                <w:lang w:val="el-GR"/>
              </w:rPr>
              <w:t>, από κύτταρα ή ιστούς (νωπούς ή παραφινωμένους) και βακτήρια ή ζύμες, με την τεχνολογία στηλών (</w:t>
            </w:r>
            <w:r w:rsidRPr="009A186F">
              <w:rPr>
                <w:rFonts w:asciiTheme="minorHAnsi" w:hAnsiTheme="minorHAnsi" w:cstheme="minorHAnsi"/>
                <w:sz w:val="20"/>
                <w:szCs w:val="20"/>
              </w:rPr>
              <w:t>spin</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columns</w:t>
            </w:r>
            <w:r w:rsidRPr="009A186F">
              <w:rPr>
                <w:rFonts w:asciiTheme="minorHAnsi" w:hAnsiTheme="minorHAnsi" w:cstheme="minorHAnsi"/>
                <w:sz w:val="20"/>
                <w:szCs w:val="20"/>
                <w:lang w:val="el-GR"/>
              </w:rPr>
              <w:t>) σε 20 λεπτά.</w:t>
            </w:r>
            <w:r w:rsidRPr="009A186F">
              <w:rPr>
                <w:rFonts w:asciiTheme="minorHAnsi" w:hAnsiTheme="minorHAnsi" w:cstheme="minorHAnsi"/>
                <w:sz w:val="20"/>
                <w:szCs w:val="20"/>
                <w:lang w:val="el-GR"/>
              </w:rPr>
              <w:br/>
              <w:t xml:space="preserve">Να μπορεί να χρησιμοποιηθεί, αποδεδειγμένα και πιστοποιημένα και σε αυτόματο σύστημα απομόνωσης για μεγιστοποίηση της ευελιξίας στη διεκπεραίωση των δειγμάτων του εργαστηρίου χωρίς </w:t>
            </w:r>
            <w:r w:rsidRPr="009A186F">
              <w:rPr>
                <w:rFonts w:asciiTheme="minorHAnsi" w:hAnsiTheme="minorHAnsi" w:cstheme="minorHAnsi"/>
                <w:sz w:val="20"/>
                <w:szCs w:val="20"/>
                <w:lang w:val="el-GR"/>
              </w:rPr>
              <w:lastRenderedPageBreak/>
              <w:t>να απαιτείται κανενός είδους προσαρμογή της χειροκίνητης διαδικασίας</w:t>
            </w:r>
            <w:r w:rsidRPr="009A186F">
              <w:rPr>
                <w:rFonts w:asciiTheme="minorHAnsi" w:hAnsiTheme="minorHAnsi" w:cstheme="minorHAnsi"/>
                <w:sz w:val="20"/>
                <w:szCs w:val="20"/>
                <w:lang w:val="el-GR"/>
              </w:rPr>
              <w:br/>
              <w:t>Αρχική ποσότητα δείγματος: 0.5-30</w:t>
            </w:r>
            <w:r w:rsidRPr="009A186F">
              <w:rPr>
                <w:rFonts w:asciiTheme="minorHAnsi" w:hAnsiTheme="minorHAnsi" w:cstheme="minorHAnsi"/>
                <w:sz w:val="20"/>
                <w:szCs w:val="20"/>
              </w:rPr>
              <w:t>mg</w:t>
            </w:r>
            <w:r w:rsidRPr="009A186F">
              <w:rPr>
                <w:rFonts w:asciiTheme="minorHAnsi" w:hAnsiTheme="minorHAnsi" w:cstheme="minorHAnsi"/>
                <w:sz w:val="20"/>
                <w:szCs w:val="20"/>
                <w:lang w:val="el-GR"/>
              </w:rPr>
              <w:t xml:space="preserve"> ιστού ή 100-1</w:t>
            </w:r>
            <w:r w:rsidRPr="009A186F">
              <w:rPr>
                <w:rFonts w:asciiTheme="minorHAnsi" w:hAnsiTheme="minorHAnsi" w:cstheme="minorHAnsi"/>
                <w:sz w:val="20"/>
                <w:szCs w:val="20"/>
              </w:rPr>
              <w:t>x</w:t>
            </w:r>
            <w:r w:rsidRPr="009A186F">
              <w:rPr>
                <w:rFonts w:asciiTheme="minorHAnsi" w:hAnsiTheme="minorHAnsi" w:cstheme="minorHAnsi"/>
                <w:sz w:val="20"/>
                <w:szCs w:val="20"/>
                <w:lang w:val="el-GR"/>
              </w:rPr>
              <w:t>10</w:t>
            </w:r>
            <w:r w:rsidRPr="009A186F">
              <w:rPr>
                <w:rFonts w:asciiTheme="minorHAnsi" w:hAnsiTheme="minorHAnsi" w:cstheme="minorHAnsi"/>
                <w:sz w:val="20"/>
                <w:szCs w:val="20"/>
                <w:vertAlign w:val="superscript"/>
                <w:lang w:val="el-GR"/>
              </w:rPr>
              <w:t>7</w:t>
            </w:r>
            <w:r w:rsidRPr="009A186F">
              <w:rPr>
                <w:rFonts w:asciiTheme="minorHAnsi" w:hAnsiTheme="minorHAnsi" w:cstheme="minorHAnsi"/>
                <w:sz w:val="20"/>
                <w:szCs w:val="20"/>
                <w:lang w:val="el-GR"/>
              </w:rPr>
              <w:t xml:space="preserve"> κύτταρα</w:t>
            </w:r>
            <w:r w:rsidRPr="009A186F">
              <w:rPr>
                <w:rFonts w:asciiTheme="minorHAnsi" w:hAnsiTheme="minorHAnsi" w:cstheme="minorHAnsi"/>
                <w:sz w:val="20"/>
                <w:szCs w:val="20"/>
                <w:lang w:val="el-GR"/>
              </w:rPr>
              <w:br/>
              <w:t>Όγκος έκλουσης: 30-100 μ</w:t>
            </w:r>
            <w:r w:rsidRPr="009A186F">
              <w:rPr>
                <w:rFonts w:asciiTheme="minorHAnsi" w:hAnsiTheme="minorHAnsi" w:cstheme="minorHAnsi"/>
                <w:sz w:val="20"/>
                <w:szCs w:val="20"/>
              </w:rPr>
              <w:t>l</w:t>
            </w:r>
            <w:r w:rsidRPr="009A186F">
              <w:rPr>
                <w:rFonts w:asciiTheme="minorHAnsi" w:hAnsiTheme="minorHAnsi" w:cstheme="minorHAnsi"/>
                <w:sz w:val="20"/>
                <w:szCs w:val="20"/>
                <w:lang w:val="el-GR"/>
              </w:rPr>
              <w:br/>
              <w:t xml:space="preserve">Να αποδίδει υψηλής ποιότητας ολικού </w:t>
            </w:r>
            <w:r w:rsidRPr="009A186F">
              <w:rPr>
                <w:rFonts w:asciiTheme="minorHAnsi" w:hAnsiTheme="minorHAnsi" w:cstheme="minorHAnsi"/>
                <w:sz w:val="20"/>
                <w:szCs w:val="20"/>
              </w:rPr>
              <w:t>RNA</w:t>
            </w:r>
            <w:r w:rsidRPr="009A186F">
              <w:rPr>
                <w:rFonts w:asciiTheme="minorHAnsi" w:hAnsiTheme="minorHAnsi" w:cstheme="minorHAnsi"/>
                <w:sz w:val="20"/>
                <w:szCs w:val="20"/>
                <w:lang w:val="el-GR"/>
              </w:rPr>
              <w:t xml:space="preserve"> έτοιμου προς χρήση για εφαρμογές όπως: </w:t>
            </w:r>
            <w:r w:rsidRPr="009A186F">
              <w:rPr>
                <w:rFonts w:asciiTheme="minorHAnsi" w:hAnsiTheme="minorHAnsi" w:cstheme="minorHAnsi"/>
                <w:sz w:val="20"/>
                <w:szCs w:val="20"/>
              </w:rPr>
              <w:t>Northern</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dot</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and</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slot</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blotting</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end</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point</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RT</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PCR</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quantitative</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real</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time</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RT</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PCR</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array</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analysis</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next</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generation</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sequencing</w:t>
            </w:r>
            <w:r w:rsidRPr="009A186F">
              <w:rPr>
                <w:rFonts w:asciiTheme="minorHAnsi" w:hAnsiTheme="minorHAnsi" w:cstheme="minorHAnsi"/>
                <w:sz w:val="20"/>
                <w:szCs w:val="20"/>
                <w:lang w:val="el-GR"/>
              </w:rPr>
              <w:t>.</w:t>
            </w:r>
            <w:r w:rsidRPr="009A186F">
              <w:rPr>
                <w:rFonts w:asciiTheme="minorHAnsi" w:hAnsiTheme="minorHAnsi" w:cstheme="minorHAnsi"/>
                <w:sz w:val="20"/>
                <w:szCs w:val="20"/>
                <w:lang w:val="el-GR"/>
              </w:rPr>
              <w:br/>
              <w:t>Στο κιτ να περιέχονται αποστειρωμένες στήλες (</w:t>
            </w:r>
            <w:r w:rsidRPr="009A186F">
              <w:rPr>
                <w:rFonts w:asciiTheme="minorHAnsi" w:hAnsiTheme="minorHAnsi" w:cstheme="minorHAnsi"/>
                <w:sz w:val="20"/>
                <w:szCs w:val="20"/>
              </w:rPr>
              <w:t>spin</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columns</w:t>
            </w:r>
            <w:r w:rsidRPr="009A186F">
              <w:rPr>
                <w:rFonts w:asciiTheme="minorHAnsi" w:hAnsiTheme="minorHAnsi" w:cstheme="minorHAnsi"/>
                <w:sz w:val="20"/>
                <w:szCs w:val="20"/>
                <w:lang w:val="el-GR"/>
              </w:rPr>
              <w:t xml:space="preserve">),  ρυθμιστικά διαλύματα εκχύλισης- ελεύθερα </w:t>
            </w:r>
            <w:r w:rsidRPr="009A186F">
              <w:rPr>
                <w:rFonts w:asciiTheme="minorHAnsi" w:hAnsiTheme="minorHAnsi" w:cstheme="minorHAnsi"/>
                <w:sz w:val="20"/>
                <w:szCs w:val="20"/>
              </w:rPr>
              <w:t>RNA</w:t>
            </w:r>
            <w:r w:rsidRPr="009A186F">
              <w:rPr>
                <w:rFonts w:asciiTheme="minorHAnsi" w:hAnsiTheme="minorHAnsi" w:cstheme="minorHAnsi"/>
                <w:sz w:val="20"/>
                <w:szCs w:val="20"/>
                <w:lang w:val="el-GR"/>
              </w:rPr>
              <w:t xml:space="preserve"> και πλαστικά σωληνάρια υποδοχής δείγματος και εκλουόμενου προϊόντος για την απομόνωση έως 50 δειγμάτων </w:t>
            </w:r>
          </w:p>
          <w:p w:rsidR="00F03005" w:rsidRPr="009A186F" w:rsidRDefault="00F03005" w:rsidP="00EF29DC">
            <w:pPr>
              <w:rPr>
                <w:rFonts w:asciiTheme="minorHAnsi" w:hAnsiTheme="minorHAnsi" w:cstheme="minorHAnsi"/>
                <w:sz w:val="20"/>
                <w:szCs w:val="20"/>
                <w:lang w:val="en-US"/>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Qiagen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74106 ή ισοδύναμο</w:t>
            </w:r>
          </w:p>
        </w:tc>
        <w:tc>
          <w:tcPr>
            <w:tcW w:w="1701" w:type="dxa"/>
            <w:vAlign w:val="center"/>
          </w:tcPr>
          <w:p w:rsidR="00F03005" w:rsidRPr="009A186F" w:rsidRDefault="00F03005" w:rsidP="00EF29DC">
            <w:pPr>
              <w:jc w:val="center"/>
              <w:rPr>
                <w:rFonts w:asciiTheme="minorHAnsi" w:hAnsiTheme="minorHAnsi" w:cstheme="minorHAnsi"/>
                <w:sz w:val="20"/>
                <w:szCs w:val="20"/>
                <w:lang w:val="el-GR"/>
              </w:rPr>
            </w:pPr>
            <w:r w:rsidRPr="005D210E">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jc w:val="center"/>
              <w:rPr>
                <w:rFonts w:asciiTheme="minorHAnsi" w:hAnsiTheme="minorHAnsi" w:cstheme="minorHAnsi"/>
                <w:sz w:val="20"/>
                <w:szCs w:val="20"/>
                <w:lang w:val="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10</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Πλήρες σύστημα (κιτ) για την απομόνωση έως 20μ</w:t>
            </w:r>
            <w:r w:rsidRPr="009A186F">
              <w:rPr>
                <w:rFonts w:asciiTheme="minorHAnsi" w:hAnsiTheme="minorHAnsi" w:cstheme="minorHAnsi"/>
                <w:sz w:val="20"/>
                <w:szCs w:val="20"/>
                <w:lang w:eastAsia="el-GR"/>
              </w:rPr>
              <w:t>g</w:t>
            </w:r>
            <w:r w:rsidRPr="009A186F">
              <w:rPr>
                <w:rFonts w:asciiTheme="minorHAnsi" w:hAnsiTheme="minorHAnsi" w:cstheme="minorHAnsi"/>
                <w:sz w:val="20"/>
                <w:szCs w:val="20"/>
                <w:lang w:val="el-GR" w:eastAsia="el-GR"/>
              </w:rPr>
              <w:t xml:space="preserve"> υπερκαθαρού πλασμιδιακού </w:t>
            </w:r>
            <w:r w:rsidRPr="009A186F">
              <w:rPr>
                <w:rFonts w:asciiTheme="minorHAnsi" w:hAnsiTheme="minorHAnsi" w:cstheme="minorHAnsi"/>
                <w:sz w:val="20"/>
                <w:szCs w:val="20"/>
                <w:lang w:eastAsia="el-GR"/>
              </w:rPr>
              <w:t>DNA</w:t>
            </w:r>
            <w:r w:rsidRPr="009A186F">
              <w:rPr>
                <w:rFonts w:asciiTheme="minorHAnsi" w:hAnsiTheme="minorHAnsi" w:cstheme="minorHAnsi"/>
                <w:sz w:val="20"/>
                <w:szCs w:val="20"/>
                <w:lang w:val="el-GR" w:eastAsia="el-GR"/>
              </w:rPr>
              <w:t xml:space="preserve"> από 3.0-10 </w:t>
            </w:r>
            <w:r w:rsidRPr="009A186F">
              <w:rPr>
                <w:rFonts w:asciiTheme="minorHAnsi" w:hAnsiTheme="minorHAnsi" w:cstheme="minorHAnsi"/>
                <w:sz w:val="20"/>
                <w:szCs w:val="20"/>
                <w:lang w:eastAsia="el-GR"/>
              </w:rPr>
              <w:t>ml</w:t>
            </w:r>
            <w:r w:rsidRPr="009A186F">
              <w:rPr>
                <w:rFonts w:asciiTheme="minorHAnsi" w:hAnsiTheme="minorHAnsi" w:cstheme="minorHAnsi"/>
                <w:sz w:val="20"/>
                <w:szCs w:val="20"/>
                <w:lang w:val="el-GR" w:eastAsia="el-GR"/>
              </w:rPr>
              <w:t xml:space="preserve"> καλλιέργειας, με στήλες χρωματογραφίας.</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100 αντιδράσεων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2</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 xml:space="preserve">Πλήρες σύστημα (κιτ) για την απομόνωση έως 20μg υπερκαθαρού πλασμιδιακού DNA από 3.0-10 ml καλλιέργειας, με στήλες χρωματογραφίας (gravity-flow columns with anion-exchange resin).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είναι σύστημα υψηλής απόδοσης  και να αποδίδει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καθαρότητας ισοδύναμης με 2</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CsCl</w:t>
            </w:r>
            <w:r w:rsidRPr="009A186F">
              <w:rPr>
                <w:rFonts w:asciiTheme="minorHAnsi" w:hAnsiTheme="minorHAnsi" w:cstheme="minorHAnsi"/>
                <w:color w:val="000000"/>
                <w:sz w:val="20"/>
                <w:szCs w:val="20"/>
                <w:lang w:val="el-GR" w:eastAsia="el-GR"/>
              </w:rPr>
              <w:t xml:space="preserve">, το οποίο να είναι κατάλληλο για τεχνικές Μοριακής Βιολογίας όπως:   </w:t>
            </w:r>
          </w:p>
          <w:p w:rsidR="00F03005" w:rsidRPr="009A186F" w:rsidRDefault="00F03005" w:rsidP="00EF29DC">
            <w:pPr>
              <w:spacing w:after="0"/>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val="en-US" w:eastAsia="el-GR"/>
              </w:rPr>
              <w:t xml:space="preserve">Transfection,Cloning, Automated &amp; manual sequencing, Restriction analysis </w:t>
            </w:r>
            <w:r w:rsidRPr="009A186F">
              <w:rPr>
                <w:rFonts w:asciiTheme="minorHAnsi" w:hAnsiTheme="minorHAnsi" w:cstheme="minorHAnsi"/>
                <w:color w:val="000000"/>
                <w:sz w:val="20"/>
                <w:szCs w:val="20"/>
                <w:lang w:eastAsia="el-GR"/>
              </w:rPr>
              <w:t>κ</w:t>
            </w:r>
            <w:r w:rsidRPr="009A186F">
              <w:rPr>
                <w:rFonts w:asciiTheme="minorHAnsi" w:hAnsiTheme="minorHAnsi" w:cstheme="minorHAnsi"/>
                <w:color w:val="000000"/>
                <w:sz w:val="20"/>
                <w:szCs w:val="20"/>
                <w:lang w:val="en-US" w:eastAsia="el-GR"/>
              </w:rPr>
              <w:t>.</w:t>
            </w:r>
            <w:r w:rsidRPr="009A186F">
              <w:rPr>
                <w:rFonts w:asciiTheme="minorHAnsi" w:hAnsiTheme="minorHAnsi" w:cstheme="minorHAnsi"/>
                <w:color w:val="000000"/>
                <w:sz w:val="20"/>
                <w:szCs w:val="20"/>
                <w:lang w:eastAsia="el-GR"/>
              </w:rPr>
              <w:t>α</w:t>
            </w:r>
            <w:r w:rsidRPr="009A186F">
              <w:rPr>
                <w:rFonts w:asciiTheme="minorHAnsi" w:hAnsiTheme="minorHAnsi" w:cstheme="minorHAnsi"/>
                <w:color w:val="000000"/>
                <w:sz w:val="20"/>
                <w:szCs w:val="20"/>
                <w:lang w:val="en-US"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περιέχει εκτός των στηλών χρωματογραφίας και των κατάλληλων διαλυμάτων και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ειδικό αντιδραστήριο χρωματικής ένδειξης που να παρέχει οπτική αναγνώριση (ιχνηλασιμότητα) της σωστής ανάμειξης και χρήσης των ρυθμιστικών διαλυμάτων κατά την διαδικασία προς αποφυγή κοινών σφαλμάτων χειρισμού και εξασφάλισης της μέγιστης απόδοσης του κιτ.</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Συσκευασία 100 αντιδράσεων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Qiagen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12125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396DE9">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11</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 xml:space="preserve">Πλήρες σύστημα (κιτ) για τον καθαρισμό των  προϊόντων </w:t>
            </w:r>
            <w:r w:rsidRPr="009A186F">
              <w:rPr>
                <w:rFonts w:asciiTheme="minorHAnsi" w:hAnsiTheme="minorHAnsi" w:cstheme="minorHAnsi"/>
                <w:sz w:val="20"/>
                <w:szCs w:val="20"/>
                <w:lang w:eastAsia="el-GR"/>
              </w:rPr>
              <w:t>PCR</w:t>
            </w:r>
            <w:r w:rsidRPr="009A186F">
              <w:rPr>
                <w:rFonts w:asciiTheme="minorHAnsi" w:hAnsiTheme="minorHAnsi" w:cstheme="minorHAnsi"/>
                <w:sz w:val="20"/>
                <w:szCs w:val="20"/>
                <w:lang w:val="el-GR" w:eastAsia="el-GR"/>
              </w:rPr>
              <w:t xml:space="preserve"> μήκους 70</w:t>
            </w:r>
            <w:r w:rsidRPr="009A186F">
              <w:rPr>
                <w:rFonts w:asciiTheme="minorHAnsi" w:hAnsiTheme="minorHAnsi" w:cstheme="minorHAnsi"/>
                <w:sz w:val="20"/>
                <w:szCs w:val="20"/>
                <w:lang w:eastAsia="el-GR"/>
              </w:rPr>
              <w:t>bp</w:t>
            </w:r>
            <w:r w:rsidRPr="009A186F">
              <w:rPr>
                <w:rFonts w:asciiTheme="minorHAnsi" w:hAnsiTheme="minorHAnsi" w:cstheme="minorHAnsi"/>
                <w:sz w:val="20"/>
                <w:szCs w:val="20"/>
                <w:lang w:val="el-GR" w:eastAsia="el-GR"/>
              </w:rPr>
              <w:t xml:space="preserve"> εως 10</w:t>
            </w:r>
            <w:r w:rsidRPr="009A186F">
              <w:rPr>
                <w:rFonts w:asciiTheme="minorHAnsi" w:hAnsiTheme="minorHAnsi" w:cstheme="minorHAnsi"/>
                <w:sz w:val="20"/>
                <w:szCs w:val="20"/>
                <w:lang w:eastAsia="el-GR"/>
              </w:rPr>
              <w:t>kb</w:t>
            </w:r>
            <w:r w:rsidRPr="009A186F">
              <w:rPr>
                <w:rFonts w:asciiTheme="minorHAnsi" w:hAnsiTheme="minorHAnsi" w:cstheme="minorHAnsi"/>
                <w:sz w:val="20"/>
                <w:szCs w:val="20"/>
                <w:lang w:val="el-GR" w:eastAsia="el-GR"/>
              </w:rPr>
              <w:t xml:space="preserve">, από αντιδράσεις  </w:t>
            </w:r>
            <w:r w:rsidRPr="009A186F">
              <w:rPr>
                <w:rFonts w:asciiTheme="minorHAnsi" w:hAnsiTheme="minorHAnsi" w:cstheme="minorHAnsi"/>
                <w:sz w:val="20"/>
                <w:szCs w:val="20"/>
                <w:lang w:eastAsia="el-GR"/>
              </w:rPr>
              <w:t>PCR</w:t>
            </w:r>
            <w:r w:rsidRPr="009A186F">
              <w:rPr>
                <w:rFonts w:asciiTheme="minorHAnsi" w:hAnsiTheme="minorHAnsi" w:cstheme="minorHAnsi"/>
                <w:sz w:val="20"/>
                <w:szCs w:val="20"/>
                <w:lang w:val="el-GR" w:eastAsia="el-GR"/>
              </w:rPr>
              <w:t xml:space="preserve"> ή από πηκτή.</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100 αντιδράσεων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4</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Πλήρες σύστημα (κιτ) για τον καθαρισμό των  προϊόντων </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μήκους 70</w:t>
            </w:r>
            <w:r w:rsidRPr="009A186F">
              <w:rPr>
                <w:rFonts w:asciiTheme="minorHAnsi" w:hAnsiTheme="minorHAnsi" w:cstheme="minorHAnsi"/>
                <w:color w:val="000000"/>
                <w:sz w:val="20"/>
                <w:szCs w:val="20"/>
                <w:lang w:eastAsia="el-GR"/>
              </w:rPr>
              <w:t>bp</w:t>
            </w:r>
            <w:r w:rsidRPr="009A186F">
              <w:rPr>
                <w:rFonts w:asciiTheme="minorHAnsi" w:hAnsiTheme="minorHAnsi" w:cstheme="minorHAnsi"/>
                <w:color w:val="000000"/>
                <w:sz w:val="20"/>
                <w:szCs w:val="20"/>
                <w:lang w:val="el-GR" w:eastAsia="el-GR"/>
              </w:rPr>
              <w:t xml:space="preserve"> έως 10</w:t>
            </w:r>
            <w:r w:rsidRPr="009A186F">
              <w:rPr>
                <w:rFonts w:asciiTheme="minorHAnsi" w:hAnsiTheme="minorHAnsi" w:cstheme="minorHAnsi"/>
                <w:color w:val="000000"/>
                <w:sz w:val="20"/>
                <w:szCs w:val="20"/>
                <w:lang w:eastAsia="el-GR"/>
              </w:rPr>
              <w:t>kb</w:t>
            </w:r>
            <w:r w:rsidRPr="009A186F">
              <w:rPr>
                <w:rFonts w:asciiTheme="minorHAnsi" w:hAnsiTheme="minorHAnsi" w:cstheme="minorHAnsi"/>
                <w:color w:val="000000"/>
                <w:sz w:val="20"/>
                <w:szCs w:val="20"/>
                <w:lang w:val="el-GR" w:eastAsia="el-GR"/>
              </w:rPr>
              <w:t xml:space="preserve">, από αντιδράσεις  </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ή από πηκτή (</w:t>
            </w:r>
            <w:r w:rsidRPr="009A186F">
              <w:rPr>
                <w:rFonts w:asciiTheme="minorHAnsi" w:hAnsiTheme="minorHAnsi" w:cstheme="minorHAnsi"/>
                <w:color w:val="000000"/>
                <w:sz w:val="20"/>
                <w:szCs w:val="20"/>
                <w:lang w:eastAsia="el-GR"/>
              </w:rPr>
              <w:t>gel</w:t>
            </w:r>
            <w:r w:rsidRPr="009A186F">
              <w:rPr>
                <w:rFonts w:asciiTheme="minorHAnsi" w:hAnsiTheme="minorHAnsi" w:cstheme="minorHAnsi"/>
                <w:color w:val="000000"/>
                <w:sz w:val="20"/>
                <w:szCs w:val="20"/>
                <w:lang w:val="el-GR" w:eastAsia="el-GR"/>
              </w:rPr>
              <w:t xml:space="preserve"> αγαρόζης ή πολυακρυλαμίδης), με τεχνολογία </w:t>
            </w:r>
            <w:r w:rsidRPr="009A186F">
              <w:rPr>
                <w:rFonts w:asciiTheme="minorHAnsi" w:hAnsiTheme="minorHAnsi" w:cstheme="minorHAnsi"/>
                <w:color w:val="000000"/>
                <w:sz w:val="20"/>
                <w:szCs w:val="20"/>
                <w:lang w:eastAsia="el-GR"/>
              </w:rPr>
              <w:t>silica</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gel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membrane</w:t>
            </w:r>
            <w:r w:rsidRPr="009A186F">
              <w:rPr>
                <w:rFonts w:asciiTheme="minorHAnsi" w:hAnsiTheme="minorHAnsi" w:cstheme="minorHAnsi"/>
                <w:color w:val="000000"/>
                <w:sz w:val="20"/>
                <w:szCs w:val="20"/>
                <w:lang w:val="el-GR" w:eastAsia="el-GR"/>
              </w:rPr>
              <w:t xml:space="preserve"> σε </w:t>
            </w:r>
            <w:r w:rsidRPr="009A186F">
              <w:rPr>
                <w:rFonts w:asciiTheme="minorHAnsi" w:hAnsiTheme="minorHAnsi" w:cstheme="minorHAnsi"/>
                <w:color w:val="000000"/>
                <w:sz w:val="20"/>
                <w:szCs w:val="20"/>
                <w:lang w:eastAsia="el-GR"/>
              </w:rPr>
              <w:t>spin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column</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είναι κατάλληλο για την απομάκρυνση περίσσειας νουκλεοτιδίων, ενζύμων, αλάτων, αγαρόζης, βρωμιούχου αιθιδίου </w:t>
            </w:r>
            <w:r w:rsidRPr="009A186F">
              <w:rPr>
                <w:rFonts w:asciiTheme="minorHAnsi" w:hAnsiTheme="minorHAnsi" w:cstheme="minorHAnsi"/>
                <w:color w:val="000000"/>
                <w:sz w:val="20"/>
                <w:szCs w:val="20"/>
                <w:lang w:val="el-GR" w:eastAsia="el-GR"/>
              </w:rPr>
              <w:lastRenderedPageBreak/>
              <w:t xml:space="preserve">και άλλων ακαθαρσιών από δείγματα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εξασφαλίζοντας έως και 80% ανάκτησης του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Το σύστημα να περιέχει απαραίτητα  έγχρωμο διάλυμα ένδειξης του </w:t>
            </w:r>
            <w:r w:rsidRPr="009A186F">
              <w:rPr>
                <w:rFonts w:asciiTheme="minorHAnsi" w:hAnsiTheme="minorHAnsi" w:cstheme="minorHAnsi"/>
                <w:color w:val="000000"/>
                <w:sz w:val="20"/>
                <w:szCs w:val="20"/>
                <w:lang w:eastAsia="el-GR"/>
              </w:rPr>
              <w:t>pH</w:t>
            </w:r>
            <w:r w:rsidRPr="009A186F">
              <w:rPr>
                <w:rFonts w:asciiTheme="minorHAnsi" w:hAnsiTheme="minorHAnsi" w:cstheme="minorHAnsi"/>
                <w:color w:val="000000"/>
                <w:sz w:val="20"/>
                <w:szCs w:val="20"/>
                <w:lang w:val="el-GR" w:eastAsia="el-GR"/>
              </w:rPr>
              <w:t xml:space="preserve">, για την βελτιστοποίηση των συνθηκών απομόνωσης καθώς και </w:t>
            </w:r>
            <w:r w:rsidRPr="009A186F">
              <w:rPr>
                <w:rFonts w:asciiTheme="minorHAnsi" w:hAnsiTheme="minorHAnsi" w:cstheme="minorHAnsi"/>
                <w:color w:val="000000"/>
                <w:sz w:val="20"/>
                <w:szCs w:val="20"/>
                <w:lang w:eastAsia="el-GR"/>
              </w:rPr>
              <w:t>loading</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buffer</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μπορεί να χρησιμοποιηθεί, αποδεδειγμένα και πιστοποιημένα και σε αυτόματο σύστημα απομόνωσης για μεγιστοποίηση της ευελιξίας στη διεκπεραίωση των δειγμάτων του εργαστηρίου χωρίς να απαιτείται κανενός είδους προσαρμογή της χειροκίνητης διαδικασίας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Συσκευασία 100 αντιδράσεων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Qiagen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28506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396DE9">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12</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Πλήρες σύστημα (</w:t>
            </w:r>
            <w:r w:rsidRPr="009A186F">
              <w:rPr>
                <w:rFonts w:asciiTheme="minorHAnsi" w:hAnsiTheme="minorHAnsi" w:cstheme="minorHAnsi"/>
                <w:sz w:val="20"/>
                <w:szCs w:val="20"/>
                <w:lang w:eastAsia="el-GR"/>
              </w:rPr>
              <w:t>Kit</w:t>
            </w:r>
            <w:r w:rsidRPr="009A186F">
              <w:rPr>
                <w:rFonts w:asciiTheme="minorHAnsi" w:hAnsiTheme="minorHAnsi" w:cstheme="minorHAnsi"/>
                <w:sz w:val="20"/>
                <w:szCs w:val="20"/>
                <w:lang w:val="el-GR" w:eastAsia="el-GR"/>
              </w:rPr>
              <w:t>) για καθαρισμό έως 10 μ</w:t>
            </w:r>
            <w:r w:rsidRPr="009A186F">
              <w:rPr>
                <w:rFonts w:asciiTheme="minorHAnsi" w:hAnsiTheme="minorHAnsi" w:cstheme="minorHAnsi"/>
                <w:sz w:val="20"/>
                <w:szCs w:val="20"/>
                <w:lang w:eastAsia="el-GR"/>
              </w:rPr>
              <w:t>g</w:t>
            </w:r>
            <w:r w:rsidRPr="009A186F">
              <w:rPr>
                <w:rFonts w:asciiTheme="minorHAnsi" w:hAnsiTheme="minorHAnsi" w:cstheme="minorHAnsi"/>
                <w:sz w:val="20"/>
                <w:szCs w:val="20"/>
                <w:lang w:val="el-GR" w:eastAsia="el-GR"/>
              </w:rPr>
              <w:t xml:space="preserve">  προϊόντων </w:t>
            </w:r>
            <w:r w:rsidRPr="009A186F">
              <w:rPr>
                <w:rFonts w:asciiTheme="minorHAnsi" w:hAnsiTheme="minorHAnsi" w:cstheme="minorHAnsi"/>
                <w:sz w:val="20"/>
                <w:szCs w:val="20"/>
                <w:lang w:eastAsia="el-GR"/>
              </w:rPr>
              <w:t>PCR</w:t>
            </w:r>
            <w:r w:rsidRPr="009A186F">
              <w:rPr>
                <w:rFonts w:asciiTheme="minorHAnsi" w:hAnsiTheme="minorHAnsi" w:cstheme="minorHAnsi"/>
                <w:sz w:val="20"/>
                <w:szCs w:val="20"/>
                <w:lang w:val="el-GR" w:eastAsia="el-GR"/>
              </w:rPr>
              <w:t xml:space="preserve">, με τεχνολογία </w:t>
            </w:r>
            <w:r w:rsidRPr="009A186F">
              <w:rPr>
                <w:rFonts w:asciiTheme="minorHAnsi" w:hAnsiTheme="minorHAnsi" w:cstheme="minorHAnsi"/>
                <w:sz w:val="20"/>
                <w:szCs w:val="20"/>
                <w:lang w:eastAsia="el-GR"/>
              </w:rPr>
              <w:t>silica</w:t>
            </w:r>
            <w:r w:rsidRPr="009A186F">
              <w:rPr>
                <w:rFonts w:asciiTheme="minorHAnsi" w:hAnsiTheme="minorHAnsi" w:cstheme="minorHAnsi"/>
                <w:sz w:val="20"/>
                <w:szCs w:val="20"/>
                <w:lang w:val="el-GR" w:eastAsia="el-GR"/>
              </w:rPr>
              <w:t>-</w:t>
            </w:r>
            <w:r w:rsidRPr="009A186F">
              <w:rPr>
                <w:rFonts w:asciiTheme="minorHAnsi" w:hAnsiTheme="minorHAnsi" w:cstheme="minorHAnsi"/>
                <w:sz w:val="20"/>
                <w:szCs w:val="20"/>
                <w:lang w:eastAsia="el-GR"/>
              </w:rPr>
              <w:t>gel</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membrane</w:t>
            </w:r>
            <w:r w:rsidRPr="009A186F">
              <w:rPr>
                <w:rFonts w:asciiTheme="minorHAnsi" w:hAnsiTheme="minorHAnsi" w:cstheme="minorHAnsi"/>
                <w:sz w:val="20"/>
                <w:szCs w:val="20"/>
                <w:lang w:val="el-GR" w:eastAsia="el-GR"/>
              </w:rPr>
              <w:t xml:space="preserve"> σε </w:t>
            </w:r>
            <w:r w:rsidRPr="009A186F">
              <w:rPr>
                <w:rFonts w:asciiTheme="minorHAnsi" w:hAnsiTheme="minorHAnsi" w:cstheme="minorHAnsi"/>
                <w:sz w:val="20"/>
                <w:szCs w:val="20"/>
                <w:lang w:eastAsia="el-GR"/>
              </w:rPr>
              <w:t>spin</w:t>
            </w:r>
            <w:r w:rsidRPr="009A186F">
              <w:rPr>
                <w:rFonts w:asciiTheme="minorHAnsi" w:hAnsiTheme="minorHAnsi" w:cstheme="minorHAnsi"/>
                <w:sz w:val="20"/>
                <w:szCs w:val="20"/>
                <w:lang w:val="el-GR" w:eastAsia="el-GR"/>
              </w:rPr>
              <w:t>-</w:t>
            </w:r>
            <w:r w:rsidRPr="009A186F">
              <w:rPr>
                <w:rFonts w:asciiTheme="minorHAnsi" w:hAnsiTheme="minorHAnsi" w:cstheme="minorHAnsi"/>
                <w:sz w:val="20"/>
                <w:szCs w:val="20"/>
                <w:lang w:eastAsia="el-GR"/>
              </w:rPr>
              <w:t>column</w:t>
            </w:r>
            <w:r w:rsidRPr="009A186F">
              <w:rPr>
                <w:rFonts w:asciiTheme="minorHAnsi" w:hAnsiTheme="minorHAnsi" w:cstheme="minorHAnsi"/>
                <w:sz w:val="20"/>
                <w:szCs w:val="20"/>
                <w:lang w:val="el-GR" w:eastAsia="el-GR"/>
              </w:rPr>
              <w:t>.</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100 αντιδράσεων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Πλήρες σύστημα (κιτ) για τον καθαρισμό των  προϊόντων </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μήκους 70</w:t>
            </w:r>
            <w:r w:rsidRPr="009A186F">
              <w:rPr>
                <w:rFonts w:asciiTheme="minorHAnsi" w:hAnsiTheme="minorHAnsi" w:cstheme="minorHAnsi"/>
                <w:color w:val="000000"/>
                <w:sz w:val="20"/>
                <w:szCs w:val="20"/>
                <w:lang w:eastAsia="el-GR"/>
              </w:rPr>
              <w:t>bp</w:t>
            </w:r>
            <w:r w:rsidRPr="009A186F">
              <w:rPr>
                <w:rFonts w:asciiTheme="minorHAnsi" w:hAnsiTheme="minorHAnsi" w:cstheme="minorHAnsi"/>
                <w:color w:val="000000"/>
                <w:sz w:val="20"/>
                <w:szCs w:val="20"/>
                <w:lang w:val="el-GR" w:eastAsia="el-GR"/>
              </w:rPr>
              <w:t xml:space="preserve"> εως 10</w:t>
            </w:r>
            <w:r w:rsidRPr="009A186F">
              <w:rPr>
                <w:rFonts w:asciiTheme="minorHAnsi" w:hAnsiTheme="minorHAnsi" w:cstheme="minorHAnsi"/>
                <w:color w:val="000000"/>
                <w:sz w:val="20"/>
                <w:szCs w:val="20"/>
                <w:lang w:eastAsia="el-GR"/>
              </w:rPr>
              <w:t>kb</w:t>
            </w:r>
            <w:r w:rsidRPr="009A186F">
              <w:rPr>
                <w:rFonts w:asciiTheme="minorHAnsi" w:hAnsiTheme="minorHAnsi" w:cstheme="minorHAnsi"/>
                <w:color w:val="000000"/>
                <w:sz w:val="20"/>
                <w:szCs w:val="20"/>
                <w:lang w:val="el-GR" w:eastAsia="el-GR"/>
              </w:rPr>
              <w:t xml:space="preserve">, από αντιδράσεις  </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ή από πηκτή (</w:t>
            </w:r>
            <w:r w:rsidRPr="009A186F">
              <w:rPr>
                <w:rFonts w:asciiTheme="minorHAnsi" w:hAnsiTheme="minorHAnsi" w:cstheme="minorHAnsi"/>
                <w:color w:val="000000"/>
                <w:sz w:val="20"/>
                <w:szCs w:val="20"/>
                <w:lang w:eastAsia="el-GR"/>
              </w:rPr>
              <w:t>gel</w:t>
            </w:r>
            <w:r w:rsidRPr="009A186F">
              <w:rPr>
                <w:rFonts w:asciiTheme="minorHAnsi" w:hAnsiTheme="minorHAnsi" w:cstheme="minorHAnsi"/>
                <w:color w:val="000000"/>
                <w:sz w:val="20"/>
                <w:szCs w:val="20"/>
                <w:lang w:val="el-GR" w:eastAsia="el-GR"/>
              </w:rPr>
              <w:t xml:space="preserve"> αγαρόζης ή πολυακρυλαμίδης), με τεχνολογία </w:t>
            </w:r>
            <w:r w:rsidRPr="009A186F">
              <w:rPr>
                <w:rFonts w:asciiTheme="minorHAnsi" w:hAnsiTheme="minorHAnsi" w:cstheme="minorHAnsi"/>
                <w:color w:val="000000"/>
                <w:sz w:val="20"/>
                <w:szCs w:val="20"/>
                <w:lang w:eastAsia="el-GR"/>
              </w:rPr>
              <w:t>silica</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gel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membrane</w:t>
            </w:r>
            <w:r w:rsidRPr="009A186F">
              <w:rPr>
                <w:rFonts w:asciiTheme="minorHAnsi" w:hAnsiTheme="minorHAnsi" w:cstheme="minorHAnsi"/>
                <w:color w:val="000000"/>
                <w:sz w:val="20"/>
                <w:szCs w:val="20"/>
                <w:lang w:val="el-GR" w:eastAsia="el-GR"/>
              </w:rPr>
              <w:t xml:space="preserve"> σε </w:t>
            </w:r>
            <w:r w:rsidRPr="009A186F">
              <w:rPr>
                <w:rFonts w:asciiTheme="minorHAnsi" w:hAnsiTheme="minorHAnsi" w:cstheme="minorHAnsi"/>
                <w:color w:val="000000"/>
                <w:sz w:val="20"/>
                <w:szCs w:val="20"/>
                <w:lang w:eastAsia="el-GR"/>
              </w:rPr>
              <w:t>spin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column</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ειναι κατάλληλο για την απομάκρυνση περίσσειας νουκλεοτιδίων, ενζύμων, αλάτων, αγαρόζης, βρωμιούχου αιθιδίου και άλλων ακαθαρσιών από δείγματα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εξασφαλίζοντας έως και 80% ανάκτησης του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Το σύστημα να περιέχει απαραίτητα  έγχρωμο διάλυμα ένδειξης του </w:t>
            </w:r>
            <w:r w:rsidRPr="009A186F">
              <w:rPr>
                <w:rFonts w:asciiTheme="minorHAnsi" w:hAnsiTheme="minorHAnsi" w:cstheme="minorHAnsi"/>
                <w:color w:val="000000"/>
                <w:sz w:val="20"/>
                <w:szCs w:val="20"/>
                <w:lang w:eastAsia="el-GR"/>
              </w:rPr>
              <w:t>pH</w:t>
            </w:r>
            <w:r w:rsidRPr="009A186F">
              <w:rPr>
                <w:rFonts w:asciiTheme="minorHAnsi" w:hAnsiTheme="minorHAnsi" w:cstheme="minorHAnsi"/>
                <w:color w:val="000000"/>
                <w:sz w:val="20"/>
                <w:szCs w:val="20"/>
                <w:lang w:val="el-GR" w:eastAsia="el-GR"/>
              </w:rPr>
              <w:t xml:space="preserve">, για την βελτιστοποίηση των συνθηκών απομόνωσης καθώς και </w:t>
            </w:r>
            <w:r w:rsidRPr="009A186F">
              <w:rPr>
                <w:rFonts w:asciiTheme="minorHAnsi" w:hAnsiTheme="minorHAnsi" w:cstheme="minorHAnsi"/>
                <w:color w:val="000000"/>
                <w:sz w:val="20"/>
                <w:szCs w:val="20"/>
                <w:lang w:eastAsia="el-GR"/>
              </w:rPr>
              <w:t>loading</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buffer</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Να μπορεί να χρησιμοποιηθεί, αποδεδειγμένα και πιστοποιημένα και σε αυτόματο σύστημα απομόνωσης για μεγιστοποίηση της ευελιξίας στη διεκπεραίωση των δειγμάτων του εργαστηρίου χωρίς να απαιτείται κανενός είδους προσαρμογή της χειροκίνητης διαδικασίας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Συσκευασία 100 αντιδράσεων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Qiagen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28106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FB33B0">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9A186F"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13</w:t>
            </w:r>
          </w:p>
        </w:tc>
        <w:tc>
          <w:tcPr>
            <w:tcW w:w="2835" w:type="dxa"/>
            <w:shd w:val="clear" w:color="auto" w:fill="auto"/>
            <w:vAlign w:val="center"/>
          </w:tcPr>
          <w:p w:rsidR="00F03005" w:rsidRPr="009A186F" w:rsidRDefault="00F03005" w:rsidP="00EF29DC">
            <w:pPr>
              <w:spacing w:after="0"/>
              <w:rPr>
                <w:rFonts w:asciiTheme="minorHAnsi" w:hAnsiTheme="minorHAnsi" w:cstheme="minorHAnsi"/>
                <w:sz w:val="20"/>
                <w:szCs w:val="20"/>
                <w:lang w:val="el-GR" w:eastAsia="el-GR"/>
              </w:rPr>
            </w:pPr>
            <w:r w:rsidRPr="009A186F">
              <w:rPr>
                <w:rFonts w:asciiTheme="minorHAnsi" w:hAnsiTheme="minorHAnsi" w:cstheme="minorHAnsi"/>
                <w:sz w:val="20"/>
                <w:szCs w:val="20"/>
                <w:lang w:val="el-GR" w:eastAsia="el-GR"/>
              </w:rPr>
              <w:t>Πλήρες σύστημα (</w:t>
            </w:r>
            <w:r w:rsidRPr="009A186F">
              <w:rPr>
                <w:rFonts w:asciiTheme="minorHAnsi" w:hAnsiTheme="minorHAnsi" w:cstheme="minorHAnsi"/>
                <w:sz w:val="20"/>
                <w:szCs w:val="20"/>
                <w:lang w:eastAsia="el-GR"/>
              </w:rPr>
              <w:t>Kit</w:t>
            </w:r>
            <w:r w:rsidRPr="009A186F">
              <w:rPr>
                <w:rFonts w:asciiTheme="minorHAnsi" w:hAnsiTheme="minorHAnsi" w:cstheme="minorHAnsi"/>
                <w:sz w:val="20"/>
                <w:szCs w:val="20"/>
                <w:lang w:val="el-GR" w:eastAsia="el-GR"/>
              </w:rPr>
              <w:t>) για τον καθαρισμό έως 5 μ</w:t>
            </w:r>
            <w:r w:rsidRPr="009A186F">
              <w:rPr>
                <w:rFonts w:asciiTheme="minorHAnsi" w:hAnsiTheme="minorHAnsi" w:cstheme="minorHAnsi"/>
                <w:sz w:val="20"/>
                <w:szCs w:val="20"/>
                <w:lang w:eastAsia="el-GR"/>
              </w:rPr>
              <w:t>g</w:t>
            </w:r>
            <w:r w:rsidRPr="009A186F">
              <w:rPr>
                <w:rFonts w:asciiTheme="minorHAnsi" w:hAnsiTheme="minorHAnsi" w:cstheme="minorHAnsi"/>
                <w:sz w:val="20"/>
                <w:szCs w:val="20"/>
                <w:lang w:val="el-GR" w:eastAsia="el-GR"/>
              </w:rPr>
              <w:t xml:space="preserve"> </w:t>
            </w:r>
            <w:r w:rsidRPr="009A186F">
              <w:rPr>
                <w:rFonts w:asciiTheme="minorHAnsi" w:hAnsiTheme="minorHAnsi" w:cstheme="minorHAnsi"/>
                <w:sz w:val="20"/>
                <w:szCs w:val="20"/>
                <w:lang w:eastAsia="el-GR"/>
              </w:rPr>
              <w:t>DNA</w:t>
            </w:r>
            <w:r w:rsidRPr="009A186F">
              <w:rPr>
                <w:rFonts w:asciiTheme="minorHAnsi" w:hAnsiTheme="minorHAnsi" w:cstheme="minorHAnsi"/>
                <w:sz w:val="20"/>
                <w:szCs w:val="20"/>
                <w:lang w:val="el-GR" w:eastAsia="el-GR"/>
              </w:rPr>
              <w:t xml:space="preserve"> τμημάτων μήκους 70</w:t>
            </w:r>
            <w:r w:rsidRPr="009A186F">
              <w:rPr>
                <w:rFonts w:asciiTheme="minorHAnsi" w:hAnsiTheme="minorHAnsi" w:cstheme="minorHAnsi"/>
                <w:sz w:val="20"/>
                <w:szCs w:val="20"/>
                <w:lang w:eastAsia="el-GR"/>
              </w:rPr>
              <w:t>bp</w:t>
            </w:r>
            <w:r w:rsidRPr="009A186F">
              <w:rPr>
                <w:rFonts w:asciiTheme="minorHAnsi" w:hAnsiTheme="minorHAnsi" w:cstheme="minorHAnsi"/>
                <w:sz w:val="20"/>
                <w:szCs w:val="20"/>
                <w:lang w:val="el-GR" w:eastAsia="el-GR"/>
              </w:rPr>
              <w:t>-4</w:t>
            </w:r>
            <w:r w:rsidRPr="009A186F">
              <w:rPr>
                <w:rFonts w:asciiTheme="minorHAnsi" w:hAnsiTheme="minorHAnsi" w:cstheme="minorHAnsi"/>
                <w:sz w:val="20"/>
                <w:szCs w:val="20"/>
                <w:lang w:eastAsia="el-GR"/>
              </w:rPr>
              <w:t>kb</w:t>
            </w:r>
            <w:r w:rsidRPr="009A186F">
              <w:rPr>
                <w:rFonts w:asciiTheme="minorHAnsi" w:hAnsiTheme="minorHAnsi" w:cstheme="minorHAnsi"/>
                <w:sz w:val="20"/>
                <w:szCs w:val="20"/>
                <w:lang w:val="el-GR" w:eastAsia="el-GR"/>
              </w:rPr>
              <w:t xml:space="preserve"> από γέλη αγαρόζης σε μικρό όγκο έκλουσης.</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250 αντιδράσεων</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n-US"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Πλήρες σύστημα (</w:t>
            </w:r>
            <w:r w:rsidRPr="009A186F">
              <w:rPr>
                <w:rFonts w:asciiTheme="minorHAnsi" w:hAnsiTheme="minorHAnsi" w:cstheme="minorHAnsi"/>
                <w:color w:val="000000"/>
                <w:sz w:val="20"/>
                <w:szCs w:val="20"/>
                <w:lang w:eastAsia="el-GR"/>
              </w:rPr>
              <w:t>Kit</w:t>
            </w:r>
            <w:r w:rsidRPr="009A186F">
              <w:rPr>
                <w:rFonts w:asciiTheme="minorHAnsi" w:hAnsiTheme="minorHAnsi" w:cstheme="minorHAnsi"/>
                <w:color w:val="000000"/>
                <w:sz w:val="20"/>
                <w:szCs w:val="20"/>
                <w:lang w:val="el-GR" w:eastAsia="el-GR"/>
              </w:rPr>
              <w:t>) για τον καθαρισμό έως 5 μ</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 xml:space="preserve"> τμημάτων μήκους 70</w:t>
            </w:r>
            <w:r w:rsidRPr="009A186F">
              <w:rPr>
                <w:rFonts w:asciiTheme="minorHAnsi" w:hAnsiTheme="minorHAnsi" w:cstheme="minorHAnsi"/>
                <w:color w:val="000000"/>
                <w:sz w:val="20"/>
                <w:szCs w:val="20"/>
                <w:lang w:eastAsia="el-GR"/>
              </w:rPr>
              <w:t>bp</w:t>
            </w:r>
            <w:r w:rsidRPr="009A186F">
              <w:rPr>
                <w:rFonts w:asciiTheme="minorHAnsi" w:hAnsiTheme="minorHAnsi" w:cstheme="minorHAnsi"/>
                <w:color w:val="000000"/>
                <w:sz w:val="20"/>
                <w:szCs w:val="20"/>
                <w:lang w:val="el-GR" w:eastAsia="el-GR"/>
              </w:rPr>
              <w:t>-4</w:t>
            </w:r>
            <w:r w:rsidRPr="009A186F">
              <w:rPr>
                <w:rFonts w:asciiTheme="minorHAnsi" w:hAnsiTheme="minorHAnsi" w:cstheme="minorHAnsi"/>
                <w:color w:val="000000"/>
                <w:sz w:val="20"/>
                <w:szCs w:val="20"/>
                <w:lang w:eastAsia="el-GR"/>
              </w:rPr>
              <w:t>kb</w:t>
            </w:r>
            <w:r w:rsidRPr="009A186F">
              <w:rPr>
                <w:rFonts w:asciiTheme="minorHAnsi" w:hAnsiTheme="minorHAnsi" w:cstheme="minorHAnsi"/>
                <w:color w:val="000000"/>
                <w:sz w:val="20"/>
                <w:szCs w:val="20"/>
                <w:lang w:val="el-GR" w:eastAsia="el-GR"/>
              </w:rPr>
              <w:t xml:space="preserve"> από γέλη αγαρόζης σε μικρό όγκο έκλουσης 10μ</w:t>
            </w:r>
            <w:r w:rsidRPr="009A186F">
              <w:rPr>
                <w:rFonts w:asciiTheme="minorHAnsi" w:hAnsiTheme="minorHAnsi" w:cstheme="minorHAnsi"/>
                <w:color w:val="000000"/>
                <w:sz w:val="20"/>
                <w:szCs w:val="20"/>
                <w:lang w:eastAsia="el-GR"/>
              </w:rPr>
              <w:t>l</w:t>
            </w:r>
            <w:r w:rsidRPr="009A186F">
              <w:rPr>
                <w:rFonts w:asciiTheme="minorHAnsi" w:hAnsiTheme="minorHAnsi" w:cstheme="minorHAnsi"/>
                <w:color w:val="000000"/>
                <w:sz w:val="20"/>
                <w:szCs w:val="20"/>
                <w:lang w:val="el-GR" w:eastAsia="el-GR"/>
              </w:rPr>
              <w:t xml:space="preserve"> , με τεχνολογία </w:t>
            </w:r>
            <w:r w:rsidRPr="009A186F">
              <w:rPr>
                <w:rFonts w:asciiTheme="minorHAnsi" w:hAnsiTheme="minorHAnsi" w:cstheme="minorHAnsi"/>
                <w:color w:val="000000"/>
                <w:sz w:val="20"/>
                <w:szCs w:val="20"/>
                <w:lang w:eastAsia="el-GR"/>
              </w:rPr>
              <w:t>silica</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gel</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membrane</w:t>
            </w:r>
            <w:r w:rsidRPr="009A186F">
              <w:rPr>
                <w:rFonts w:asciiTheme="minorHAnsi" w:hAnsiTheme="minorHAnsi" w:cstheme="minorHAnsi"/>
                <w:color w:val="000000"/>
                <w:sz w:val="20"/>
                <w:szCs w:val="20"/>
                <w:lang w:val="el-GR" w:eastAsia="el-GR"/>
              </w:rPr>
              <w:t xml:space="preserve"> σε </w:t>
            </w:r>
            <w:r w:rsidRPr="009A186F">
              <w:rPr>
                <w:rFonts w:asciiTheme="minorHAnsi" w:hAnsiTheme="minorHAnsi" w:cstheme="minorHAnsi"/>
                <w:color w:val="000000"/>
                <w:sz w:val="20"/>
                <w:szCs w:val="20"/>
                <w:lang w:eastAsia="el-GR"/>
              </w:rPr>
              <w:t>spin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column</w:t>
            </w:r>
            <w:r w:rsidRPr="009A186F">
              <w:rPr>
                <w:rFonts w:asciiTheme="minorHAnsi" w:hAnsiTheme="minorHAnsi" w:cstheme="minorHAnsi"/>
                <w:color w:val="000000"/>
                <w:sz w:val="20"/>
                <w:szCs w:val="20"/>
                <w:lang w:val="el-GR" w:eastAsia="el-GR"/>
              </w:rPr>
              <w:t xml:space="preserve">, σε μικρό χρόνο κατω των 20 λεπτών. </w:t>
            </w:r>
          </w:p>
          <w:p w:rsidR="00F03005" w:rsidRPr="009A186F" w:rsidRDefault="00F03005" w:rsidP="00EF29DC">
            <w:pPr>
              <w:spacing w:after="0"/>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eastAsia="el-GR"/>
              </w:rPr>
              <w:t>Το</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καθαρισμένο</w:t>
            </w:r>
            <w:r w:rsidRPr="009A186F">
              <w:rPr>
                <w:rFonts w:asciiTheme="minorHAnsi" w:hAnsiTheme="minorHAnsi" w:cstheme="minorHAnsi"/>
                <w:color w:val="000000"/>
                <w:sz w:val="20"/>
                <w:szCs w:val="20"/>
                <w:lang w:val="en-US" w:eastAsia="el-GR"/>
              </w:rPr>
              <w:t xml:space="preserve"> D</w:t>
            </w:r>
            <w:r w:rsidRPr="009A186F">
              <w:rPr>
                <w:rFonts w:asciiTheme="minorHAnsi" w:hAnsiTheme="minorHAnsi" w:cstheme="minorHAnsi"/>
                <w:color w:val="000000"/>
                <w:sz w:val="20"/>
                <w:szCs w:val="20"/>
                <w:lang w:eastAsia="el-GR"/>
              </w:rPr>
              <w:t>ΝΑ</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να</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μπορεί</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να</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χρησιμοποιηθεί</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σε</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εφαρμογές</w:t>
            </w:r>
            <w:r w:rsidRPr="009A186F">
              <w:rPr>
                <w:rFonts w:asciiTheme="minorHAnsi" w:hAnsiTheme="minorHAnsi" w:cstheme="minorHAnsi"/>
                <w:color w:val="000000"/>
                <w:sz w:val="20"/>
                <w:szCs w:val="20"/>
                <w:lang w:val="en-US" w:eastAsia="el-GR"/>
              </w:rPr>
              <w:t xml:space="preserve"> </w:t>
            </w:r>
            <w:r w:rsidRPr="009A186F">
              <w:rPr>
                <w:rFonts w:asciiTheme="minorHAnsi" w:hAnsiTheme="minorHAnsi" w:cstheme="minorHAnsi"/>
                <w:color w:val="000000"/>
                <w:sz w:val="20"/>
                <w:szCs w:val="20"/>
                <w:lang w:eastAsia="el-GR"/>
              </w:rPr>
              <w:t>όπως</w:t>
            </w:r>
            <w:r w:rsidRPr="009A186F">
              <w:rPr>
                <w:rFonts w:asciiTheme="minorHAnsi" w:hAnsiTheme="minorHAnsi" w:cstheme="minorHAnsi"/>
                <w:color w:val="000000"/>
                <w:sz w:val="20"/>
                <w:szCs w:val="20"/>
                <w:lang w:val="en-US" w:eastAsia="el-GR"/>
              </w:rPr>
              <w:t xml:space="preserve"> sequencing, microarray analysis, ligation and transformation, restriction digestion, labeling, microinjection, PCR, and in vitro transcription.</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lastRenderedPageBreak/>
              <w:t>Να μπορεί να χρησιμοποιηθεί, αποδεδειγμένα και πιστοποιημένα και σε αυτόματο σύστημα απομόνωσης για μεγιστοποίηση της ευελιξίας στη διεκπεραίωση των δειγμάτων του εργαστηρίου χωρίς να απαιτείται κανενός είδους προσαρμογή της χειροκίνητης διαδικασίας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Το σύστημα να περιέχει εκτός των στηλών και των ρυθμιστικών διαλυμάτων, απαραίτητα  έγχρωμο διάλυμα ένδειξης του </w:t>
            </w:r>
            <w:r w:rsidRPr="009A186F">
              <w:rPr>
                <w:rFonts w:asciiTheme="minorHAnsi" w:hAnsiTheme="minorHAnsi" w:cstheme="minorHAnsi"/>
                <w:color w:val="000000"/>
                <w:sz w:val="20"/>
                <w:szCs w:val="20"/>
                <w:lang w:eastAsia="el-GR"/>
              </w:rPr>
              <w:t>pH</w:t>
            </w:r>
            <w:r w:rsidRPr="009A186F">
              <w:rPr>
                <w:rFonts w:asciiTheme="minorHAnsi" w:hAnsiTheme="minorHAnsi" w:cstheme="minorHAnsi"/>
                <w:color w:val="000000"/>
                <w:sz w:val="20"/>
                <w:szCs w:val="20"/>
                <w:lang w:val="el-GR" w:eastAsia="el-GR"/>
              </w:rPr>
              <w:t>, για την βελτιστοποίηση των συνθηκών απομόνωσης καθώς και διάλυμα φόρτωσης σε γέλη (</w:t>
            </w:r>
            <w:r w:rsidRPr="009A186F">
              <w:rPr>
                <w:rFonts w:asciiTheme="minorHAnsi" w:hAnsiTheme="minorHAnsi" w:cstheme="minorHAnsi"/>
                <w:color w:val="000000"/>
                <w:sz w:val="20"/>
                <w:szCs w:val="20"/>
                <w:lang w:eastAsia="el-GR"/>
              </w:rPr>
              <w:t>loading</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buffer</w:t>
            </w:r>
            <w:r w:rsidRPr="009A186F">
              <w:rPr>
                <w:rFonts w:asciiTheme="minorHAnsi" w:hAnsiTheme="minorHAnsi" w:cstheme="minorHAnsi"/>
                <w:color w:val="000000"/>
                <w:sz w:val="20"/>
                <w:szCs w:val="20"/>
                <w:lang w:val="el-GR" w:eastAsia="el-GR"/>
              </w:rPr>
              <w:t>) σε συσκευασία των 250 αντιδράσεων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Qiagen</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28606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FB33B0">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bl>
    <w:p w:rsidR="00F03005" w:rsidRPr="001B5554" w:rsidRDefault="00F03005" w:rsidP="00F03005">
      <w:pPr>
        <w:rPr>
          <w:lang w:val="el-GR"/>
        </w:rPr>
      </w:pPr>
    </w:p>
    <w:p w:rsidR="00F03005" w:rsidRPr="00BA4109" w:rsidRDefault="00F03005" w:rsidP="00F03005">
      <w:pPr>
        <w:pStyle w:val="BodyText"/>
        <w:shd w:val="clear" w:color="auto" w:fill="BFBFBF" w:themeFill="background1" w:themeFillShade="BF"/>
        <w:spacing w:before="120" w:after="120"/>
        <w:ind w:right="-284"/>
        <w:rPr>
          <w:rFonts w:ascii="Arial" w:hAnsi="Arial" w:cs="Arial"/>
          <w:b/>
          <w:color w:val="000000"/>
          <w:szCs w:val="22"/>
          <w:lang w:val="el-GR"/>
        </w:rPr>
      </w:pPr>
      <w:r w:rsidRPr="00BA4109">
        <w:rPr>
          <w:rFonts w:ascii="Arial" w:hAnsi="Arial" w:cs="Arial"/>
          <w:b/>
          <w:color w:val="000000"/>
          <w:szCs w:val="22"/>
          <w:lang w:val="el-GR"/>
        </w:rPr>
        <w:t xml:space="preserve">Β. ΓΕΝΙΚΕΣ -ΑΠΑIΤΗΣΕΙΣ </w:t>
      </w:r>
    </w:p>
    <w:tbl>
      <w:tblPr>
        <w:tblW w:w="15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998"/>
        <w:gridCol w:w="1701"/>
        <w:gridCol w:w="1701"/>
      </w:tblGrid>
      <w:tr w:rsidR="00F03005" w:rsidRPr="00644203" w:rsidTr="00EF29DC">
        <w:tc>
          <w:tcPr>
            <w:tcW w:w="794" w:type="dxa"/>
            <w:shd w:val="clear" w:color="auto" w:fill="auto"/>
            <w:vAlign w:val="center"/>
          </w:tcPr>
          <w:p w:rsidR="00F03005" w:rsidRPr="00B95C6C" w:rsidRDefault="00F03005" w:rsidP="00546439">
            <w:pPr>
              <w:pStyle w:val="ListParagraph"/>
              <w:numPr>
                <w:ilvl w:val="0"/>
                <w:numId w:val="12"/>
              </w:numPr>
              <w:spacing w:before="0" w:after="0"/>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644203">
              <w:rPr>
                <w:bCs/>
                <w:sz w:val="20"/>
                <w:szCs w:val="20"/>
                <w:lang w:val="el-GR"/>
              </w:rPr>
              <w:t xml:space="preserve">9001:2015 </w:t>
            </w:r>
            <w:r w:rsidRPr="00644203">
              <w:rPr>
                <w:rFonts w:asciiTheme="minorHAnsi" w:hAnsiTheme="minorHAnsi" w:cstheme="minorHAnsi"/>
                <w:color w:val="000000"/>
                <w:sz w:val="20"/>
                <w:szCs w:val="20"/>
                <w:lang w:val="el-GR"/>
              </w:rPr>
              <w:t xml:space="preserve">ή </w:t>
            </w:r>
            <w:r w:rsidRPr="00644203">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2"/>
              </w:numPr>
              <w:spacing w:before="0" w:after="0"/>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2"/>
              </w:numPr>
              <w:spacing w:before="0" w:after="0"/>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sz w:val="20"/>
                <w:szCs w:val="20"/>
                <w:lang w:val="el-GR"/>
              </w:rPr>
              <w:t>Χρόνος παράδοσης : Κατά μ</w:t>
            </w:r>
            <w:r w:rsidRPr="00644203">
              <w:rPr>
                <w:rFonts w:asciiTheme="minorHAnsi" w:hAnsiTheme="minorHAnsi" w:cstheme="minorHAnsi"/>
                <w:color w:val="000000"/>
                <w:sz w:val="20"/>
                <w:szCs w:val="20"/>
                <w:lang w:val="el-GR" w:eastAsia="it-IT"/>
              </w:rPr>
              <w:t>έγιστο</w:t>
            </w:r>
            <w:r w:rsidRPr="00644203">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2"/>
              </w:numPr>
              <w:spacing w:before="0" w:after="0"/>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2"/>
              </w:numPr>
              <w:spacing w:before="0" w:after="0"/>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Τον ανάδοχο βαρύνουν τα </w:t>
            </w:r>
            <w:r w:rsidRPr="00644203">
              <w:rPr>
                <w:rFonts w:asciiTheme="minorHAnsi" w:hAnsiTheme="minorHAnsi" w:cstheme="minorHAnsi"/>
                <w:sz w:val="20"/>
                <w:szCs w:val="20"/>
                <w:lang w:val="el-GR"/>
              </w:rPr>
              <w:t xml:space="preserve">έξοδα συσκευασίας, μεταφοράς </w:t>
            </w:r>
            <w:r w:rsidRPr="00644203">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94" w:type="dxa"/>
            <w:shd w:val="clear" w:color="auto" w:fill="auto"/>
            <w:vAlign w:val="center"/>
          </w:tcPr>
          <w:p w:rsidR="00F03005" w:rsidRPr="00644203" w:rsidRDefault="00F03005" w:rsidP="00546439">
            <w:pPr>
              <w:pStyle w:val="ListParagraph"/>
              <w:numPr>
                <w:ilvl w:val="0"/>
                <w:numId w:val="12"/>
              </w:numPr>
              <w:spacing w:before="0" w:after="0"/>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Default="00F03005" w:rsidP="00F03005">
      <w:pPr>
        <w:spacing w:after="0"/>
      </w:pPr>
    </w:p>
    <w:p w:rsidR="00F03005" w:rsidRPr="009B1870"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284" w:firstLine="0"/>
        <w:rPr>
          <w:lang w:val="el-GR"/>
        </w:rPr>
      </w:pPr>
      <w:bookmarkStart w:id="3" w:name="_Toc42592730"/>
      <w:r w:rsidRPr="00644203">
        <w:rPr>
          <w:lang w:val="el-GR"/>
        </w:rPr>
        <w:t xml:space="preserve">Τμήμα 3: </w:t>
      </w:r>
      <w:r w:rsidRPr="000F46A4">
        <w:rPr>
          <w:rFonts w:cstheme="minorHAnsi"/>
          <w:i/>
          <w:iCs/>
          <w:szCs w:val="18"/>
          <w:lang w:val="el-GR"/>
        </w:rPr>
        <w:t>Δοκιμαστικοί σωλήνες, φίλτρα και κουτιά αποθήκευσης και διατήρησης δειγμάτων</w:t>
      </w:r>
      <w:bookmarkEnd w:id="3"/>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35"/>
        <w:gridCol w:w="1361"/>
        <w:gridCol w:w="1134"/>
        <w:gridCol w:w="5669"/>
        <w:gridCol w:w="1701"/>
        <w:gridCol w:w="1701"/>
      </w:tblGrid>
      <w:tr w:rsidR="00F03005" w:rsidRPr="00851B96" w:rsidTr="00EF29DC">
        <w:tc>
          <w:tcPr>
            <w:tcW w:w="794"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Α/α είδους</w:t>
            </w:r>
          </w:p>
        </w:tc>
        <w:tc>
          <w:tcPr>
            <w:tcW w:w="2835"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Είδη προς προμήθεια</w:t>
            </w:r>
          </w:p>
        </w:tc>
        <w:tc>
          <w:tcPr>
            <w:tcW w:w="1361" w:type="dxa"/>
            <w:shd w:val="clear" w:color="000000" w:fill="92CDDC"/>
            <w:noWrap/>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ΜΜ</w:t>
            </w:r>
          </w:p>
        </w:tc>
        <w:tc>
          <w:tcPr>
            <w:tcW w:w="1134"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Αιτούμενη Ποσότητα</w:t>
            </w:r>
          </w:p>
        </w:tc>
        <w:tc>
          <w:tcPr>
            <w:tcW w:w="5669" w:type="dxa"/>
            <w:shd w:val="clear" w:color="000000" w:fill="92CDDC"/>
            <w:noWrap/>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ΠΡΟΔΙΑΓΡΑΦΕΣ -ΑΠΑΙΤΗΣΕΙΣ</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val="el-GR" w:eastAsia="el-GR"/>
              </w:rPr>
              <w:t>ΥΠΟΧΡΕΩΤΙΚΗ ΑΠΑΙΤΗΣΗ</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val="el-GR" w:eastAsia="el-GR"/>
              </w:rPr>
              <w:t>ΑΠΑΝΤΗΣΗ/ ΠΑΡΑΠΟΜΠΗ</w:t>
            </w:r>
          </w:p>
        </w:tc>
      </w:tr>
      <w:tr w:rsidR="00F03005" w:rsidRPr="00324768"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w:t>
            </w:r>
          </w:p>
        </w:tc>
        <w:tc>
          <w:tcPr>
            <w:tcW w:w="2835" w:type="dxa"/>
            <w:shd w:val="clear" w:color="auto" w:fill="auto"/>
            <w:vAlign w:val="center"/>
            <w:hideMark/>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Μικροσωληνάρια 1.5 ml</w:t>
            </w:r>
          </w:p>
        </w:tc>
        <w:tc>
          <w:tcPr>
            <w:tcW w:w="1361"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hideMark/>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90.000</w:t>
            </w:r>
          </w:p>
        </w:tc>
        <w:tc>
          <w:tcPr>
            <w:tcW w:w="5669" w:type="dxa"/>
            <w:shd w:val="clear" w:color="auto" w:fill="auto"/>
            <w:vAlign w:val="center"/>
            <w:hideMark/>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Μικροσωληνάρια 1.5 </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Διάφανα από </w:t>
            </w:r>
            <w:r w:rsidRPr="009A186F">
              <w:rPr>
                <w:rFonts w:asciiTheme="minorHAnsi" w:hAnsiTheme="minorHAnsi" w:cstheme="minorHAnsi"/>
                <w:color w:val="000000"/>
                <w:sz w:val="20"/>
                <w:szCs w:val="20"/>
                <w:lang w:eastAsia="el-GR"/>
              </w:rPr>
              <w:t>PP</w:t>
            </w:r>
            <w:r w:rsidRPr="009A186F">
              <w:rPr>
                <w:rFonts w:asciiTheme="minorHAnsi" w:hAnsiTheme="minorHAnsi" w:cstheme="minorHAnsi"/>
                <w:color w:val="000000"/>
                <w:sz w:val="20"/>
                <w:szCs w:val="20"/>
                <w:lang w:val="el-GR" w:eastAsia="el-GR"/>
              </w:rPr>
              <w:t xml:space="preserve"> με ενσωματωμένο πιεστό πώμα, κωνική βάση και εξωτερική διαβάθμιση.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Φαρδιά σύνδεση πώματος για εύκολο και ασφαλές κλείσιμο</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Μεγάλη επιφάνεια επισήμανσης πάνω στο πώμα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Δυνατότητα φυγοκέντρισης έως 20000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Συσκευασία από 100 έως 1.000 τεμάχια</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lastRenderedPageBreak/>
              <w:t>π.χ κατασκευαστικός οίκος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72.690.001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B95C6C">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2</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Φυγοκεντρικά κωνικά σωληνάρια 15ml</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5.000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 Φυγοκεντρικά κωνικά σωληνάρια 15</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διαβαθμισμένα, με χώρο για αναγραφή στοιχείων και βιδωτό πώμα που συμπεριλαμβάνεται στην συσκευσία, από πολυπροπυλένιο (ΡΡ), </w:t>
            </w:r>
            <w:r w:rsidRPr="009A186F">
              <w:rPr>
                <w:rFonts w:asciiTheme="minorHAnsi" w:hAnsiTheme="minorHAnsi" w:cstheme="minorHAnsi"/>
                <w:color w:val="000000"/>
                <w:sz w:val="20"/>
                <w:szCs w:val="20"/>
                <w:lang w:eastAsia="el-GR"/>
              </w:rPr>
              <w:t>non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pyrogenic</w:t>
            </w:r>
            <w:r w:rsidRPr="009A186F">
              <w:rPr>
                <w:rFonts w:asciiTheme="minorHAnsi" w:hAnsiTheme="minorHAnsi" w:cstheme="minorHAnsi"/>
                <w:color w:val="000000"/>
                <w:sz w:val="20"/>
                <w:szCs w:val="20"/>
                <w:lang w:val="el-GR" w:eastAsia="el-GR"/>
              </w:rPr>
              <w:t>, αποστειρωμένα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Ανθεκτικά σε φυγοκέντριση 15. 500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g</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Να διατίθενται σε σακούλα από 50 έως 100 τεμάχια</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62.554.502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76326">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3</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Κωνικά φυγοκεντρικά σωληνάρια 50 ml</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4.500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Κωνικά φυγοκεντρικά σωληνάρια 50 </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διαβαθμισμένα, με χώρο για αναγραφή στοιχείων και βιδωτό πώμα που συμπεριλαμβάνεται στην συσκευσία, από πολυπροπυλένιο (ΡΡ), </w:t>
            </w:r>
            <w:r w:rsidRPr="009A186F">
              <w:rPr>
                <w:rFonts w:asciiTheme="minorHAnsi" w:hAnsiTheme="minorHAnsi" w:cstheme="minorHAnsi"/>
                <w:color w:val="000000"/>
                <w:sz w:val="20"/>
                <w:szCs w:val="20"/>
                <w:lang w:eastAsia="el-GR"/>
              </w:rPr>
              <w:t>non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pyrogenic</w:t>
            </w:r>
            <w:r w:rsidRPr="009A186F">
              <w:rPr>
                <w:rFonts w:asciiTheme="minorHAnsi" w:hAnsiTheme="minorHAnsi" w:cstheme="minorHAnsi"/>
                <w:color w:val="000000"/>
                <w:sz w:val="20"/>
                <w:szCs w:val="20"/>
                <w:lang w:val="el-GR" w:eastAsia="el-GR"/>
              </w:rPr>
              <w:t>, αποστειρωμένα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Ανθεκτικά σε φυγοκέντριση 15. 500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Να διατίθενται σε σακούλα από 25 έως 50 τεμάχια</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62.547.254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76326">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4</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bCs/>
                <w:sz w:val="20"/>
                <w:szCs w:val="20"/>
                <w:lang w:val="el-GR" w:eastAsia="el-GR"/>
              </w:rPr>
              <w:t>Μικροσωληνάρια 2</w:t>
            </w:r>
            <w:r w:rsidRPr="009A186F">
              <w:rPr>
                <w:rFonts w:asciiTheme="minorHAnsi" w:hAnsiTheme="minorHAnsi" w:cstheme="minorHAnsi"/>
                <w:bCs/>
                <w:sz w:val="20"/>
                <w:szCs w:val="20"/>
                <w:lang w:eastAsia="el-GR"/>
              </w:rPr>
              <w:t>ml</w:t>
            </w:r>
            <w:r w:rsidRPr="009A186F">
              <w:rPr>
                <w:rFonts w:asciiTheme="minorHAnsi" w:hAnsiTheme="minorHAnsi" w:cstheme="minorHAnsi"/>
                <w:bCs/>
                <w:sz w:val="20"/>
                <w:szCs w:val="20"/>
                <w:lang w:val="el-GR" w:eastAsia="el-GR"/>
              </w:rPr>
              <w:t xml:space="preserve"> </w:t>
            </w:r>
            <w:r w:rsidRPr="009A186F">
              <w:rPr>
                <w:rFonts w:asciiTheme="minorHAnsi" w:hAnsiTheme="minorHAnsi" w:cstheme="minorHAnsi"/>
                <w:color w:val="000000"/>
                <w:sz w:val="20"/>
                <w:szCs w:val="20"/>
                <w:lang w:val="el-GR" w:eastAsia="el-GR"/>
              </w:rPr>
              <w:t>με βιδωτό πώμα</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4.000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Μικροσωληνάρια 2</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Διάφανα από </w:t>
            </w:r>
            <w:r w:rsidRPr="009A186F">
              <w:rPr>
                <w:rFonts w:asciiTheme="minorHAnsi" w:hAnsiTheme="minorHAnsi" w:cstheme="minorHAnsi"/>
                <w:color w:val="000000"/>
                <w:sz w:val="20"/>
                <w:szCs w:val="20"/>
                <w:lang w:eastAsia="el-GR"/>
              </w:rPr>
              <w:t>PP</w:t>
            </w:r>
            <w:r w:rsidRPr="009A186F">
              <w:rPr>
                <w:rFonts w:asciiTheme="minorHAnsi" w:hAnsiTheme="minorHAnsi" w:cstheme="minorHAnsi"/>
                <w:color w:val="000000"/>
                <w:sz w:val="20"/>
                <w:szCs w:val="20"/>
                <w:lang w:val="el-GR" w:eastAsia="el-GR"/>
              </w:rPr>
              <w:t xml:space="preserve"> με βιδωτό πώμα ασφαλείας με </w:t>
            </w: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ring</w:t>
            </w:r>
            <w:r w:rsidRPr="009A186F">
              <w:rPr>
                <w:rFonts w:asciiTheme="minorHAnsi" w:hAnsiTheme="minorHAnsi" w:cstheme="minorHAnsi"/>
                <w:color w:val="000000"/>
                <w:sz w:val="20"/>
                <w:szCs w:val="20"/>
                <w:lang w:val="el-GR" w:eastAsia="el-GR"/>
              </w:rPr>
              <w:t xml:space="preserve"> και με κωνική βάση.</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Δυνατότητα φυγοκέντρισης έως 20000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Δυνατότητα αποστείρωσης των σωληναρίων και των πωμάτων στους 1210</w:t>
            </w:r>
            <w:r w:rsidRPr="009A186F">
              <w:rPr>
                <w:rFonts w:asciiTheme="minorHAnsi" w:hAnsiTheme="minorHAnsi" w:cstheme="minorHAnsi"/>
                <w:color w:val="000000"/>
                <w:sz w:val="20"/>
                <w:szCs w:val="20"/>
                <w:lang w:eastAsia="el-GR"/>
              </w:rPr>
              <w:t>C</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Συσκευασία από 100 έως 1.000 τεμάχια</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72.693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76326">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5</w:t>
            </w:r>
          </w:p>
        </w:tc>
        <w:tc>
          <w:tcPr>
            <w:tcW w:w="2835"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Μικροσωληνάρια 0, 2ml</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20000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Μικροσωληνάρια 0, 2</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Διάφανα, μεμονωμένα, από </w:t>
            </w:r>
            <w:r w:rsidRPr="009A186F">
              <w:rPr>
                <w:rFonts w:asciiTheme="minorHAnsi" w:hAnsiTheme="minorHAnsi" w:cstheme="minorHAnsi"/>
                <w:color w:val="000000"/>
                <w:sz w:val="20"/>
                <w:szCs w:val="20"/>
                <w:lang w:eastAsia="el-GR"/>
              </w:rPr>
              <w:t>PP</w:t>
            </w:r>
            <w:r w:rsidRPr="009A186F">
              <w:rPr>
                <w:rFonts w:asciiTheme="minorHAnsi" w:hAnsiTheme="minorHAnsi" w:cstheme="minorHAnsi"/>
                <w:color w:val="000000"/>
                <w:sz w:val="20"/>
                <w:szCs w:val="20"/>
                <w:lang w:val="el-GR" w:eastAsia="el-GR"/>
              </w:rPr>
              <w:t>, με ενσωματωμένο- επίπεδης επιφάνειας πώμα.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Να διαθέτουν προστασία έναντι των επιμολύνσεων.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Να διαθέτει πιστοποίηση </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Performance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Tested</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DNA</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free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DNase</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RNase</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free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Inhibitor</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free</w:t>
            </w:r>
            <w:r w:rsidRPr="009A186F">
              <w:rPr>
                <w:rFonts w:asciiTheme="minorHAnsi" w:hAnsiTheme="minorHAnsi" w:cstheme="minorHAnsi"/>
                <w:color w:val="000000"/>
                <w:sz w:val="20"/>
                <w:szCs w:val="20"/>
                <w:lang w:val="el-GR" w:eastAsia="el-GR"/>
              </w:rPr>
              <w:t xml:space="preserve">), ειδικά για </w:t>
            </w:r>
            <w:r w:rsidRPr="009A186F">
              <w:rPr>
                <w:rFonts w:asciiTheme="minorHAnsi" w:hAnsiTheme="minorHAnsi" w:cstheme="minorHAnsi"/>
                <w:color w:val="000000"/>
                <w:sz w:val="20"/>
                <w:szCs w:val="20"/>
                <w:lang w:eastAsia="el-GR"/>
              </w:rPr>
              <w:t>PCR</w:t>
            </w:r>
            <w:r w:rsidRPr="009A186F">
              <w:rPr>
                <w:rFonts w:asciiTheme="minorHAnsi" w:hAnsiTheme="minorHAnsi" w:cstheme="minorHAnsi"/>
                <w:color w:val="000000"/>
                <w:sz w:val="20"/>
                <w:szCs w:val="20"/>
                <w:lang w:val="el-GR" w:eastAsia="el-GR"/>
              </w:rPr>
              <w:t xml:space="preserve"> με πολύ λεπτά τοιχώματα.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Συσκευασία από 100 έως 1.000 τεμάχια</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72.737.002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76326">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val="en-US" w:eastAsia="el-GR"/>
              </w:rPr>
              <w:t>6</w:t>
            </w:r>
          </w:p>
        </w:tc>
        <w:tc>
          <w:tcPr>
            <w:tcW w:w="2835" w:type="dxa"/>
            <w:shd w:val="clear" w:color="auto" w:fill="auto"/>
            <w:vAlign w:val="center"/>
          </w:tcPr>
          <w:p w:rsidR="00F03005" w:rsidRPr="009A186F" w:rsidRDefault="00F03005" w:rsidP="00EF29DC">
            <w:pPr>
              <w:spacing w:after="0"/>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 xml:space="preserve">Τρυβλία πετρί, διαστάσεων 92, 0/16 </w:t>
            </w:r>
            <w:r w:rsidRPr="009A186F">
              <w:rPr>
                <w:rFonts w:asciiTheme="minorHAnsi" w:hAnsiTheme="minorHAnsi" w:cstheme="minorHAnsi"/>
                <w:bCs/>
                <w:sz w:val="20"/>
                <w:szCs w:val="20"/>
                <w:lang w:eastAsia="el-GR"/>
              </w:rPr>
              <w:t>MM</w:t>
            </w:r>
            <w:r w:rsidRPr="009A186F">
              <w:rPr>
                <w:rFonts w:asciiTheme="minorHAnsi" w:hAnsiTheme="minorHAnsi" w:cstheme="minorHAnsi"/>
                <w:bCs/>
                <w:sz w:val="20"/>
                <w:szCs w:val="20"/>
                <w:lang w:val="el-GR" w:eastAsia="el-GR"/>
              </w:rPr>
              <w:t xml:space="preserve"> ή 94,0/15 </w:t>
            </w:r>
            <w:r w:rsidRPr="009A186F">
              <w:rPr>
                <w:rFonts w:asciiTheme="minorHAnsi" w:hAnsiTheme="minorHAnsi" w:cstheme="minorHAnsi"/>
                <w:bCs/>
                <w:sz w:val="20"/>
                <w:szCs w:val="20"/>
                <w:lang w:eastAsia="el-GR"/>
              </w:rPr>
              <w:t>MM</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12000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Τρυβλία πετρί, διαστάσεων 92, 0/16 </w:t>
            </w:r>
            <w:r w:rsidRPr="009A186F">
              <w:rPr>
                <w:rFonts w:asciiTheme="minorHAnsi" w:hAnsiTheme="minorHAnsi" w:cstheme="minorHAnsi"/>
                <w:color w:val="000000"/>
                <w:sz w:val="20"/>
                <w:szCs w:val="20"/>
                <w:lang w:eastAsia="el-GR"/>
              </w:rPr>
              <w:t>MM</w:t>
            </w:r>
            <w:r w:rsidRPr="009A186F">
              <w:rPr>
                <w:rFonts w:asciiTheme="minorHAnsi" w:hAnsiTheme="minorHAnsi" w:cstheme="minorHAnsi"/>
                <w:color w:val="000000"/>
                <w:sz w:val="20"/>
                <w:szCs w:val="20"/>
                <w:lang w:val="el-GR" w:eastAsia="el-GR"/>
              </w:rPr>
              <w:t xml:space="preserve"> ή 94,0/15 </w:t>
            </w:r>
            <w:r w:rsidRPr="009A186F">
              <w:rPr>
                <w:rFonts w:asciiTheme="minorHAnsi" w:hAnsiTheme="minorHAnsi" w:cstheme="minorHAnsi"/>
                <w:color w:val="000000"/>
                <w:sz w:val="20"/>
                <w:szCs w:val="20"/>
                <w:lang w:eastAsia="el-GR"/>
              </w:rPr>
              <w:t>MM</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Με εγκοπές για καλύτερη ανταλλαγή αερίων, διάφανα, κατασκευασμένα από θερμοανθεκτικό πολυστυρένιο</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lastRenderedPageBreak/>
              <w:t>o</w:t>
            </w:r>
            <w:r w:rsidRPr="009A186F">
              <w:rPr>
                <w:rFonts w:asciiTheme="minorHAnsi" w:hAnsiTheme="minorHAnsi" w:cstheme="minorHAnsi"/>
                <w:color w:val="000000"/>
                <w:sz w:val="20"/>
                <w:szCs w:val="20"/>
                <w:lang w:val="el-GR" w:eastAsia="el-GR"/>
              </w:rPr>
              <w:t xml:space="preserve"> Ανθεκτικά σε θερμοκρασίες από -20°</w:t>
            </w:r>
            <w:r w:rsidRPr="009A186F">
              <w:rPr>
                <w:rFonts w:asciiTheme="minorHAnsi" w:hAnsiTheme="minorHAnsi" w:cstheme="minorHAnsi"/>
                <w:color w:val="000000"/>
                <w:sz w:val="20"/>
                <w:szCs w:val="20"/>
                <w:lang w:eastAsia="el-GR"/>
              </w:rPr>
              <w:t>C</w:t>
            </w:r>
            <w:r w:rsidRPr="009A186F">
              <w:rPr>
                <w:rFonts w:asciiTheme="minorHAnsi" w:hAnsiTheme="minorHAnsi" w:cstheme="minorHAnsi"/>
                <w:color w:val="000000"/>
                <w:sz w:val="20"/>
                <w:szCs w:val="20"/>
                <w:lang w:val="el-GR" w:eastAsia="el-GR"/>
              </w:rPr>
              <w:t xml:space="preserve"> έως +60°</w:t>
            </w:r>
            <w:r w:rsidRPr="009A186F">
              <w:rPr>
                <w:rFonts w:asciiTheme="minorHAnsi" w:hAnsiTheme="minorHAnsi" w:cstheme="minorHAnsi"/>
                <w:color w:val="000000"/>
                <w:sz w:val="20"/>
                <w:szCs w:val="20"/>
                <w:lang w:eastAsia="el-GR"/>
              </w:rPr>
              <w:t>C</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o   </w:t>
            </w:r>
            <w:r w:rsidRPr="009A186F">
              <w:rPr>
                <w:rFonts w:asciiTheme="minorHAnsi" w:hAnsiTheme="minorHAnsi" w:cstheme="minorHAnsi"/>
                <w:color w:val="000000"/>
                <w:sz w:val="20"/>
                <w:szCs w:val="20"/>
                <w:lang w:val="el-GR" w:eastAsia="el-GR"/>
              </w:rPr>
              <w:t>Ελεύθερα από  βαρέα μέταλλα, αποστειρωμένα  Να διατίθενται σε σακούλα των 10 ή 20  τεμαχίων</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82.1473.001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76326">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val="en-US" w:eastAsia="el-GR"/>
              </w:rPr>
              <w:lastRenderedPageBreak/>
              <w:t>7</w:t>
            </w:r>
          </w:p>
        </w:tc>
        <w:tc>
          <w:tcPr>
            <w:tcW w:w="2835" w:type="dxa"/>
            <w:shd w:val="clear" w:color="auto" w:fill="auto"/>
            <w:vAlign w:val="center"/>
          </w:tcPr>
          <w:p w:rsidR="00F03005" w:rsidRPr="009A186F" w:rsidRDefault="00F03005" w:rsidP="00EF29DC">
            <w:pPr>
              <w:spacing w:after="0"/>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Κουτιά αποθήκευσης μικροσωληναρίων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120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Κουτιά αποθήκευσης μικροσωληναρίων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 διαστάσεων 135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135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45</w:t>
            </w:r>
            <w:r w:rsidRPr="009A186F">
              <w:rPr>
                <w:rFonts w:asciiTheme="minorHAnsi" w:hAnsiTheme="minorHAnsi" w:cstheme="minorHAnsi"/>
                <w:color w:val="000000"/>
                <w:sz w:val="20"/>
                <w:szCs w:val="20"/>
                <w:lang w:eastAsia="el-GR"/>
              </w:rPr>
              <w:t>m</w:t>
            </w:r>
            <w:r w:rsidRPr="009A186F">
              <w:rPr>
                <w:rFonts w:asciiTheme="minorHAnsi" w:hAnsiTheme="minorHAnsi" w:cstheme="minorHAnsi"/>
                <w:color w:val="000000"/>
                <w:sz w:val="20"/>
                <w:szCs w:val="20"/>
                <w:lang w:val="el-GR" w:eastAsia="el-GR"/>
              </w:rPr>
              <w:t xml:space="preserve"> κατάλληλα για σωληνάρια 1,5 &amp; 2</w:t>
            </w:r>
            <w:r w:rsidRPr="009A186F">
              <w:rPr>
                <w:rFonts w:asciiTheme="minorHAnsi" w:hAnsiTheme="minorHAnsi" w:cstheme="minorHAnsi"/>
                <w:color w:val="000000"/>
                <w:sz w:val="20"/>
                <w:szCs w:val="20"/>
                <w:lang w:eastAsia="el-GR"/>
              </w:rPr>
              <w:t>ml</w:t>
            </w:r>
            <w:r w:rsidRPr="009A186F">
              <w:rPr>
                <w:rFonts w:asciiTheme="minorHAnsi" w:hAnsiTheme="minorHAnsi" w:cstheme="minorHAnsi"/>
                <w:color w:val="000000"/>
                <w:sz w:val="20"/>
                <w:szCs w:val="20"/>
                <w:lang w:val="el-GR" w:eastAsia="el-GR"/>
              </w:rPr>
              <w:t xml:space="preserve">, από πλαστικοποιημένο χαρτόνι, 81 θέσεων (9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9). Συσκευασία 1 </w:t>
            </w:r>
            <w:r w:rsidRPr="009A186F">
              <w:rPr>
                <w:rFonts w:asciiTheme="minorHAnsi" w:hAnsiTheme="minorHAnsi" w:cstheme="minorHAnsi"/>
                <w:color w:val="000000"/>
                <w:sz w:val="20"/>
                <w:szCs w:val="20"/>
                <w:lang w:eastAsia="el-GR"/>
              </w:rPr>
              <w:t>X</w:t>
            </w:r>
            <w:r w:rsidRPr="009A186F">
              <w:rPr>
                <w:rFonts w:asciiTheme="minorHAnsi" w:hAnsiTheme="minorHAnsi" w:cstheme="minorHAnsi"/>
                <w:color w:val="000000"/>
                <w:sz w:val="20"/>
                <w:szCs w:val="20"/>
                <w:lang w:val="el-GR" w:eastAsia="el-GR"/>
              </w:rPr>
              <w:t xml:space="preserve"> 120 = 120 τεμάχια.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κωδ. Είδους</w:t>
            </w:r>
            <w:r w:rsidRPr="009A186F">
              <w:rPr>
                <w:rFonts w:asciiTheme="minorHAnsi" w:hAnsiTheme="minorHAnsi" w:cstheme="minorHAnsi"/>
                <w:sz w:val="20"/>
                <w:szCs w:val="20"/>
                <w:lang w:val="el-GR"/>
              </w:rPr>
              <w:t xml:space="preserve"> </w:t>
            </w:r>
            <w:r w:rsidRPr="009A186F">
              <w:rPr>
                <w:rFonts w:asciiTheme="minorHAnsi" w:hAnsiTheme="minorHAnsi" w:cstheme="minorHAnsi"/>
                <w:color w:val="000000"/>
                <w:sz w:val="20"/>
                <w:szCs w:val="20"/>
                <w:lang w:val="el-GR" w:eastAsia="el-GR"/>
              </w:rPr>
              <w:t>95.64.981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E7A8B">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val="en-US" w:eastAsia="el-GR"/>
              </w:rPr>
              <w:t>8</w:t>
            </w:r>
          </w:p>
        </w:tc>
        <w:tc>
          <w:tcPr>
            <w:tcW w:w="2835" w:type="dxa"/>
            <w:shd w:val="clear" w:color="auto" w:fill="auto"/>
            <w:vAlign w:val="center"/>
          </w:tcPr>
          <w:p w:rsidR="00F03005" w:rsidRPr="009A186F" w:rsidRDefault="00F03005" w:rsidP="00EF29DC">
            <w:pPr>
              <w:spacing w:after="0"/>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Φίλτρα σύριγγας διαμέτρου πόρων 0,2μ</w:t>
            </w:r>
            <w:r w:rsidRPr="009A186F">
              <w:rPr>
                <w:rFonts w:asciiTheme="minorHAnsi" w:hAnsiTheme="minorHAnsi" w:cstheme="minorHAnsi"/>
                <w:bCs/>
                <w:sz w:val="20"/>
                <w:szCs w:val="20"/>
                <w:lang w:eastAsia="el-GR"/>
              </w:rPr>
              <w:t>m</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500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Φίλτρα σύριγγας διαμέτρου πόρων 0,2μ</w:t>
            </w:r>
            <w:r w:rsidRPr="009A186F">
              <w:rPr>
                <w:rFonts w:asciiTheme="minorHAnsi" w:hAnsiTheme="minorHAnsi" w:cstheme="minorHAnsi"/>
                <w:color w:val="000000"/>
                <w:sz w:val="20"/>
                <w:szCs w:val="20"/>
                <w:lang w:eastAsia="el-GR"/>
              </w:rPr>
              <w:t>m</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με μεμβράνη επιφάνειας 5,3</w:t>
            </w:r>
            <w:r w:rsidRPr="009A186F">
              <w:rPr>
                <w:rFonts w:asciiTheme="minorHAnsi" w:hAnsiTheme="minorHAnsi" w:cstheme="minorHAnsi"/>
                <w:color w:val="000000"/>
                <w:sz w:val="20"/>
                <w:szCs w:val="20"/>
                <w:lang w:eastAsia="el-GR"/>
              </w:rPr>
              <w:t>cm</w:t>
            </w:r>
            <w:r w:rsidRPr="009A186F">
              <w:rPr>
                <w:rFonts w:asciiTheme="minorHAnsi" w:hAnsiTheme="minorHAnsi" w:cstheme="minorHAnsi"/>
                <w:color w:val="000000"/>
                <w:sz w:val="20"/>
                <w:szCs w:val="20"/>
                <w:lang w:val="el-GR" w:eastAsia="el-GR"/>
              </w:rPr>
              <w:t xml:space="preserve">2 από </w:t>
            </w:r>
            <w:r w:rsidRPr="009A186F">
              <w:rPr>
                <w:rFonts w:asciiTheme="minorHAnsi" w:hAnsiTheme="minorHAnsi" w:cstheme="minorHAnsi"/>
                <w:color w:val="000000"/>
                <w:sz w:val="20"/>
                <w:szCs w:val="20"/>
                <w:lang w:eastAsia="el-GR"/>
              </w:rPr>
              <w:t>PES</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PolyEtherSulfone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non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pyrogenic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endotoxin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free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non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cytotoxic</w:t>
            </w:r>
            <w:r w:rsidRPr="009A186F">
              <w:rPr>
                <w:rFonts w:asciiTheme="minorHAnsi" w:hAnsiTheme="minorHAnsi" w:cstheme="minorHAnsi"/>
                <w:color w:val="000000"/>
                <w:sz w:val="20"/>
                <w:szCs w:val="20"/>
                <w:lang w:val="el-GR" w:eastAsia="el-GR"/>
              </w:rPr>
              <w:t>, αποστειρωμένο σε ατομική συσκευασία</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83.1826.001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E7A8B">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val="en-US" w:eastAsia="el-GR"/>
              </w:rPr>
              <w:t>9</w:t>
            </w:r>
          </w:p>
        </w:tc>
        <w:tc>
          <w:tcPr>
            <w:tcW w:w="2835" w:type="dxa"/>
            <w:shd w:val="clear" w:color="auto" w:fill="auto"/>
            <w:vAlign w:val="center"/>
          </w:tcPr>
          <w:p w:rsidR="00F03005" w:rsidRPr="009A186F" w:rsidRDefault="00F03005" w:rsidP="00EF29DC">
            <w:pPr>
              <w:spacing w:after="0"/>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Φίλτρα σύριγγας διαμέτρου πόρων 0,45μ</w:t>
            </w:r>
            <w:r w:rsidRPr="009A186F">
              <w:rPr>
                <w:rFonts w:asciiTheme="minorHAnsi" w:hAnsiTheme="minorHAnsi" w:cstheme="minorHAnsi"/>
                <w:bCs/>
                <w:sz w:val="20"/>
                <w:szCs w:val="20"/>
                <w:lang w:eastAsia="el-GR"/>
              </w:rPr>
              <w:t>m</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τεμάχιο</w:t>
            </w:r>
          </w:p>
        </w:tc>
        <w:tc>
          <w:tcPr>
            <w:tcW w:w="1134" w:type="dxa"/>
            <w:shd w:val="clear" w:color="auto" w:fill="auto"/>
            <w:vAlign w:val="center"/>
          </w:tcPr>
          <w:p w:rsidR="00F03005" w:rsidRPr="009A186F" w:rsidRDefault="00F03005" w:rsidP="00EF29DC">
            <w:pPr>
              <w:spacing w:after="0"/>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500</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Φίλτρα σύριγγας διαμέτρου πόρων 0,45μ</w:t>
            </w:r>
            <w:r w:rsidRPr="009A186F">
              <w:rPr>
                <w:rFonts w:asciiTheme="minorHAnsi" w:hAnsiTheme="minorHAnsi" w:cstheme="minorHAnsi"/>
                <w:color w:val="000000"/>
                <w:sz w:val="20"/>
                <w:szCs w:val="20"/>
                <w:lang w:eastAsia="el-GR"/>
              </w:rPr>
              <w:t>m</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 xml:space="preserve"> με μεμβράνη από </w:t>
            </w:r>
            <w:r w:rsidRPr="009A186F">
              <w:rPr>
                <w:rFonts w:asciiTheme="minorHAnsi" w:hAnsiTheme="minorHAnsi" w:cstheme="minorHAnsi"/>
                <w:color w:val="000000"/>
                <w:sz w:val="20"/>
                <w:szCs w:val="20"/>
                <w:lang w:eastAsia="el-GR"/>
              </w:rPr>
              <w:t>PES</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PolyEtherSulfone</w:t>
            </w:r>
            <w:r w:rsidRPr="009A186F">
              <w:rPr>
                <w:rFonts w:asciiTheme="minorHAnsi" w:hAnsiTheme="minorHAnsi" w:cstheme="minorHAnsi"/>
                <w:color w:val="000000"/>
                <w:sz w:val="20"/>
                <w:szCs w:val="20"/>
                <w:lang w:val="el-GR" w:eastAsia="el-GR"/>
              </w:rPr>
              <w:t>) επιφάνειας 5,3</w:t>
            </w:r>
            <w:r w:rsidRPr="009A186F">
              <w:rPr>
                <w:rFonts w:asciiTheme="minorHAnsi" w:hAnsiTheme="minorHAnsi" w:cstheme="minorHAnsi"/>
                <w:color w:val="000000"/>
                <w:sz w:val="20"/>
                <w:szCs w:val="20"/>
                <w:lang w:eastAsia="el-GR"/>
              </w:rPr>
              <w:t>cm</w:t>
            </w:r>
            <w:r w:rsidRPr="009A186F">
              <w:rPr>
                <w:rFonts w:asciiTheme="minorHAnsi" w:hAnsiTheme="minorHAnsi" w:cstheme="minorHAnsi"/>
                <w:color w:val="000000"/>
                <w:sz w:val="20"/>
                <w:szCs w:val="20"/>
                <w:lang w:val="el-GR" w:eastAsia="el-GR"/>
              </w:rPr>
              <w:t xml:space="preserve">2 , </w:t>
            </w:r>
            <w:r w:rsidRPr="009A186F">
              <w:rPr>
                <w:rFonts w:asciiTheme="minorHAnsi" w:hAnsiTheme="minorHAnsi" w:cstheme="minorHAnsi"/>
                <w:color w:val="000000"/>
                <w:sz w:val="20"/>
                <w:szCs w:val="20"/>
                <w:lang w:eastAsia="el-GR"/>
              </w:rPr>
              <w:t>non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pyrogenic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endotoxin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free</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non</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cytotoxic</w:t>
            </w:r>
            <w:r w:rsidRPr="009A186F">
              <w:rPr>
                <w:rFonts w:asciiTheme="minorHAnsi" w:hAnsiTheme="minorHAnsi" w:cstheme="minorHAnsi"/>
                <w:color w:val="000000"/>
                <w:sz w:val="20"/>
                <w:szCs w:val="20"/>
                <w:lang w:val="el-GR" w:eastAsia="el-GR"/>
              </w:rPr>
              <w:t>, αποστειρωμένο σε ατομική συσκευασία.</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eastAsia="el-GR"/>
              </w:rPr>
              <w:t>SARSTEDT</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83.1826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7E7A8B">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bl>
    <w:p w:rsidR="00F03005" w:rsidRPr="001B5554" w:rsidRDefault="00F03005" w:rsidP="00F03005">
      <w:pPr>
        <w:rPr>
          <w:lang w:val="el-GR"/>
        </w:rPr>
      </w:pPr>
    </w:p>
    <w:p w:rsidR="00F03005" w:rsidRPr="00BA4109" w:rsidRDefault="00F03005" w:rsidP="00F03005">
      <w:pPr>
        <w:pStyle w:val="BodyText"/>
        <w:shd w:val="clear" w:color="auto" w:fill="BFBFBF" w:themeFill="background1" w:themeFillShade="BF"/>
        <w:spacing w:before="120" w:after="120"/>
        <w:ind w:right="-284"/>
        <w:rPr>
          <w:rFonts w:ascii="Arial" w:hAnsi="Arial" w:cs="Arial"/>
          <w:b/>
          <w:color w:val="000000"/>
          <w:szCs w:val="22"/>
          <w:lang w:val="el-GR"/>
        </w:rPr>
      </w:pPr>
      <w:r w:rsidRPr="00BA4109">
        <w:rPr>
          <w:rFonts w:ascii="Arial" w:hAnsi="Arial" w:cs="Arial"/>
          <w:b/>
          <w:color w:val="000000"/>
          <w:szCs w:val="22"/>
          <w:lang w:val="el-GR"/>
        </w:rPr>
        <w:t xml:space="preserve">Β. ΓΕΝΙΚΕΣ -ΑΠΑIΤΗΣΕΙΣ </w:t>
      </w:r>
    </w:p>
    <w:tbl>
      <w:tblPr>
        <w:tblW w:w="15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0976"/>
        <w:gridCol w:w="1701"/>
        <w:gridCol w:w="1701"/>
      </w:tblGrid>
      <w:tr w:rsidR="00F03005" w:rsidRPr="00644203" w:rsidTr="00EF29DC">
        <w:tc>
          <w:tcPr>
            <w:tcW w:w="793" w:type="dxa"/>
            <w:shd w:val="clear" w:color="auto" w:fill="auto"/>
            <w:vAlign w:val="center"/>
          </w:tcPr>
          <w:p w:rsidR="00F03005" w:rsidRPr="00644203" w:rsidRDefault="00F03005" w:rsidP="00546439">
            <w:pPr>
              <w:pStyle w:val="ListParagraph"/>
              <w:numPr>
                <w:ilvl w:val="0"/>
                <w:numId w:val="13"/>
              </w:numPr>
              <w:spacing w:before="0" w:after="0"/>
              <w:ind w:left="714" w:hanging="357"/>
              <w:jc w:val="center"/>
              <w:rPr>
                <w:rFonts w:asciiTheme="minorHAnsi" w:hAnsiTheme="minorHAnsi" w:cstheme="minorHAnsi"/>
                <w:color w:val="000000"/>
                <w:sz w:val="20"/>
                <w:szCs w:val="20"/>
                <w:lang w:val="el-GR" w:eastAsia="el-GR"/>
              </w:rPr>
            </w:pPr>
          </w:p>
        </w:tc>
        <w:tc>
          <w:tcPr>
            <w:tcW w:w="10976"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644203">
              <w:rPr>
                <w:bCs/>
                <w:sz w:val="20"/>
                <w:szCs w:val="20"/>
                <w:lang w:val="el-GR"/>
              </w:rPr>
              <w:t xml:space="preserve">9001:2015 </w:t>
            </w:r>
            <w:r w:rsidRPr="00644203">
              <w:rPr>
                <w:rFonts w:asciiTheme="minorHAnsi" w:hAnsiTheme="minorHAnsi" w:cstheme="minorHAnsi"/>
                <w:color w:val="000000"/>
                <w:sz w:val="20"/>
                <w:szCs w:val="20"/>
                <w:lang w:val="el-GR"/>
              </w:rPr>
              <w:t xml:space="preserve">ή </w:t>
            </w:r>
            <w:r w:rsidRPr="00644203">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3"/>
              </w:numPr>
              <w:spacing w:before="0" w:after="0"/>
              <w:ind w:left="714" w:hanging="357"/>
              <w:jc w:val="center"/>
              <w:rPr>
                <w:rFonts w:asciiTheme="minorHAnsi" w:hAnsiTheme="minorHAnsi" w:cstheme="minorHAnsi"/>
                <w:color w:val="000000"/>
                <w:sz w:val="20"/>
                <w:szCs w:val="20"/>
                <w:lang w:val="el-GR" w:eastAsia="el-GR"/>
              </w:rPr>
            </w:pPr>
          </w:p>
        </w:tc>
        <w:tc>
          <w:tcPr>
            <w:tcW w:w="10976"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3"/>
              </w:numPr>
              <w:spacing w:before="0" w:after="0"/>
              <w:ind w:left="714" w:hanging="357"/>
              <w:jc w:val="center"/>
              <w:rPr>
                <w:rFonts w:asciiTheme="minorHAnsi" w:hAnsiTheme="minorHAnsi" w:cstheme="minorHAnsi"/>
                <w:color w:val="000000"/>
                <w:sz w:val="20"/>
                <w:szCs w:val="20"/>
                <w:lang w:val="el-GR" w:eastAsia="el-GR"/>
              </w:rPr>
            </w:pPr>
          </w:p>
        </w:tc>
        <w:tc>
          <w:tcPr>
            <w:tcW w:w="10976"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sz w:val="20"/>
                <w:szCs w:val="20"/>
                <w:lang w:val="el-GR"/>
              </w:rPr>
              <w:t>Χρόνος παράδοσης : Κατά μ</w:t>
            </w:r>
            <w:r w:rsidRPr="00644203">
              <w:rPr>
                <w:rFonts w:asciiTheme="minorHAnsi" w:hAnsiTheme="minorHAnsi" w:cstheme="minorHAnsi"/>
                <w:color w:val="000000"/>
                <w:sz w:val="20"/>
                <w:szCs w:val="20"/>
                <w:lang w:val="el-GR" w:eastAsia="it-IT"/>
              </w:rPr>
              <w:t>έγιστο</w:t>
            </w:r>
            <w:r w:rsidRPr="00644203">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3"/>
              </w:numPr>
              <w:spacing w:before="0" w:after="0"/>
              <w:ind w:left="714" w:hanging="357"/>
              <w:jc w:val="center"/>
              <w:rPr>
                <w:rFonts w:asciiTheme="minorHAnsi" w:hAnsiTheme="minorHAnsi" w:cstheme="minorHAnsi"/>
                <w:color w:val="000000"/>
                <w:sz w:val="20"/>
                <w:szCs w:val="20"/>
                <w:lang w:val="el-GR" w:eastAsia="el-GR"/>
              </w:rPr>
            </w:pPr>
          </w:p>
        </w:tc>
        <w:tc>
          <w:tcPr>
            <w:tcW w:w="10976"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3"/>
              </w:numPr>
              <w:spacing w:before="0" w:after="0"/>
              <w:ind w:left="714" w:hanging="357"/>
              <w:jc w:val="center"/>
              <w:rPr>
                <w:rFonts w:asciiTheme="minorHAnsi" w:hAnsiTheme="minorHAnsi" w:cstheme="minorHAnsi"/>
                <w:color w:val="000000"/>
                <w:sz w:val="20"/>
                <w:szCs w:val="20"/>
                <w:lang w:val="el-GR" w:eastAsia="el-GR"/>
              </w:rPr>
            </w:pPr>
          </w:p>
        </w:tc>
        <w:tc>
          <w:tcPr>
            <w:tcW w:w="10976"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Τον ανάδοχο βαρύνουν τα </w:t>
            </w:r>
            <w:r w:rsidRPr="00644203">
              <w:rPr>
                <w:rFonts w:asciiTheme="minorHAnsi" w:hAnsiTheme="minorHAnsi" w:cstheme="minorHAnsi"/>
                <w:sz w:val="20"/>
                <w:szCs w:val="20"/>
                <w:lang w:val="el-GR"/>
              </w:rPr>
              <w:t xml:space="preserve">έξοδα συσκευασίας, μεταφοράς </w:t>
            </w:r>
            <w:r w:rsidRPr="00644203">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93" w:type="dxa"/>
            <w:shd w:val="clear" w:color="auto" w:fill="auto"/>
            <w:vAlign w:val="center"/>
          </w:tcPr>
          <w:p w:rsidR="00F03005" w:rsidRPr="00644203" w:rsidRDefault="00F03005" w:rsidP="00546439">
            <w:pPr>
              <w:pStyle w:val="ListParagraph"/>
              <w:numPr>
                <w:ilvl w:val="0"/>
                <w:numId w:val="13"/>
              </w:numPr>
              <w:spacing w:before="0" w:after="0"/>
              <w:ind w:left="714" w:hanging="357"/>
              <w:jc w:val="center"/>
              <w:rPr>
                <w:rFonts w:asciiTheme="minorHAnsi" w:hAnsiTheme="minorHAnsi" w:cstheme="minorHAnsi"/>
                <w:color w:val="000000"/>
                <w:sz w:val="20"/>
                <w:szCs w:val="20"/>
                <w:lang w:val="el-GR" w:eastAsia="el-GR"/>
              </w:rPr>
            </w:pPr>
          </w:p>
        </w:tc>
        <w:tc>
          <w:tcPr>
            <w:tcW w:w="10976"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Pr="000109B8" w:rsidRDefault="00F03005" w:rsidP="00F03005"/>
    <w:p w:rsidR="00F03005" w:rsidRPr="000109B8" w:rsidRDefault="00F03005" w:rsidP="00F03005"/>
    <w:p w:rsidR="00F03005" w:rsidRPr="00312EC6"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284" w:firstLine="0"/>
        <w:rPr>
          <w:lang w:val="el-GR"/>
        </w:rPr>
      </w:pPr>
      <w:bookmarkStart w:id="4" w:name="_Toc42592731"/>
      <w:r w:rsidRPr="00644203">
        <w:rPr>
          <w:lang w:val="el-GR"/>
        </w:rPr>
        <w:lastRenderedPageBreak/>
        <w:t xml:space="preserve">Τμήμα 4: </w:t>
      </w:r>
      <w:r w:rsidRPr="006A6272">
        <w:rPr>
          <w:rFonts w:cstheme="minorHAnsi"/>
          <w:i/>
          <w:iCs/>
          <w:szCs w:val="18"/>
        </w:rPr>
        <w:t>Αντι-οροί</w:t>
      </w:r>
      <w:bookmarkEnd w:id="4"/>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35"/>
        <w:gridCol w:w="1361"/>
        <w:gridCol w:w="1134"/>
        <w:gridCol w:w="5669"/>
        <w:gridCol w:w="1701"/>
        <w:gridCol w:w="1701"/>
      </w:tblGrid>
      <w:tr w:rsidR="00F03005" w:rsidRPr="00851B96" w:rsidTr="00EF29DC">
        <w:tc>
          <w:tcPr>
            <w:tcW w:w="850"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Α/α είδους</w:t>
            </w:r>
          </w:p>
        </w:tc>
        <w:tc>
          <w:tcPr>
            <w:tcW w:w="2835"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Είδη προς προμήθεια</w:t>
            </w:r>
          </w:p>
        </w:tc>
        <w:tc>
          <w:tcPr>
            <w:tcW w:w="1361" w:type="dxa"/>
            <w:shd w:val="clear" w:color="000000" w:fill="92CDDC"/>
            <w:noWrap/>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ΜΜ</w:t>
            </w:r>
          </w:p>
        </w:tc>
        <w:tc>
          <w:tcPr>
            <w:tcW w:w="1134" w:type="dxa"/>
            <w:shd w:val="clear" w:color="000000" w:fill="92CDDC"/>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Αιτούμενη Ποσότητα</w:t>
            </w:r>
          </w:p>
        </w:tc>
        <w:tc>
          <w:tcPr>
            <w:tcW w:w="5669" w:type="dxa"/>
            <w:shd w:val="clear" w:color="000000" w:fill="92CDDC"/>
            <w:noWrap/>
            <w:vAlign w:val="center"/>
            <w:hideMark/>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eastAsia="el-GR"/>
              </w:rPr>
              <w:t>ΠΡΟΔΙΑΓΡΑΦΕΣ -ΑΠΑΙΤΗΣΕΙΣ</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val="el-GR" w:eastAsia="el-GR"/>
              </w:rPr>
              <w:t>ΥΠΟΧΡΕΩΤΙΚΗ ΑΠΑΙΤΗΣΗ</w:t>
            </w:r>
          </w:p>
        </w:tc>
        <w:tc>
          <w:tcPr>
            <w:tcW w:w="1701" w:type="dxa"/>
            <w:shd w:val="clear" w:color="000000" w:fill="92CDDC"/>
            <w:vAlign w:val="center"/>
          </w:tcPr>
          <w:p w:rsidR="00F03005" w:rsidRPr="009A186F" w:rsidRDefault="00F03005" w:rsidP="00EF29DC">
            <w:pPr>
              <w:spacing w:after="0"/>
              <w:jc w:val="center"/>
              <w:rPr>
                <w:rFonts w:asciiTheme="minorHAnsi" w:hAnsiTheme="minorHAnsi" w:cstheme="minorHAnsi"/>
                <w:b/>
                <w:bCs/>
                <w:color w:val="000000"/>
                <w:sz w:val="20"/>
                <w:szCs w:val="20"/>
                <w:lang w:eastAsia="el-GR"/>
              </w:rPr>
            </w:pPr>
            <w:r w:rsidRPr="009A186F">
              <w:rPr>
                <w:rFonts w:asciiTheme="minorHAnsi" w:hAnsiTheme="minorHAnsi" w:cstheme="minorHAnsi"/>
                <w:b/>
                <w:bCs/>
                <w:color w:val="000000"/>
                <w:sz w:val="20"/>
                <w:szCs w:val="20"/>
                <w:lang w:val="el-GR" w:eastAsia="el-GR"/>
              </w:rPr>
              <w:t>ΑΠΑΝΤΗΣΗ/ ΠΑΡΑΠΟΜΠΗ</w:t>
            </w:r>
          </w:p>
        </w:tc>
      </w:tr>
      <w:tr w:rsidR="00F03005" w:rsidRPr="00324768" w:rsidTr="00EF29DC">
        <w:tc>
          <w:tcPr>
            <w:tcW w:w="850"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w:t>
            </w:r>
          </w:p>
        </w:tc>
        <w:tc>
          <w:tcPr>
            <w:tcW w:w="2835" w:type="dxa"/>
            <w:shd w:val="clear" w:color="auto" w:fill="auto"/>
            <w:vAlign w:val="center"/>
            <w:hideMark/>
          </w:tcPr>
          <w:p w:rsidR="00F03005" w:rsidRPr="009A186F" w:rsidRDefault="00F03005" w:rsidP="00EF29DC">
            <w:pPr>
              <w:spacing w:after="0"/>
              <w:jc w:val="left"/>
              <w:rPr>
                <w:rFonts w:asciiTheme="minorHAnsi" w:hAnsiTheme="minorHAnsi" w:cstheme="minorHAnsi"/>
                <w:color w:val="000000"/>
                <w:sz w:val="20"/>
                <w:szCs w:val="20"/>
                <w:lang w:val="el-GR" w:eastAsia="el-GR"/>
              </w:rPr>
            </w:pPr>
            <w:r w:rsidRPr="009A186F">
              <w:rPr>
                <w:rFonts w:asciiTheme="minorHAnsi" w:hAnsiTheme="minorHAnsi" w:cstheme="minorHAnsi"/>
                <w:bCs/>
                <w:sz w:val="20"/>
                <w:szCs w:val="20"/>
                <w:lang w:val="el-GR" w:eastAsia="el-GR"/>
              </w:rPr>
              <w:t xml:space="preserve">Πολυκλωνικό αντίσωμα που να αναγνωρίζει </w:t>
            </w:r>
            <w:r w:rsidRPr="009A186F">
              <w:rPr>
                <w:rFonts w:asciiTheme="minorHAnsi" w:hAnsiTheme="minorHAnsi" w:cstheme="minorHAnsi"/>
                <w:bCs/>
                <w:sz w:val="20"/>
                <w:szCs w:val="20"/>
                <w:lang w:eastAsia="el-GR"/>
              </w:rPr>
              <w:t>AKT</w:t>
            </w:r>
            <w:r w:rsidRPr="009A186F">
              <w:rPr>
                <w:rFonts w:asciiTheme="minorHAnsi" w:hAnsiTheme="minorHAnsi" w:cstheme="minorHAnsi"/>
                <w:bCs/>
                <w:sz w:val="20"/>
                <w:szCs w:val="20"/>
                <w:lang w:val="el-GR" w:eastAsia="el-GR"/>
              </w:rPr>
              <w:t>1 (</w:t>
            </w:r>
            <w:r w:rsidRPr="009A186F">
              <w:rPr>
                <w:rFonts w:asciiTheme="minorHAnsi" w:hAnsiTheme="minorHAnsi" w:cstheme="minorHAnsi"/>
                <w:bCs/>
                <w:sz w:val="20"/>
                <w:szCs w:val="20"/>
                <w:lang w:eastAsia="el-GR"/>
              </w:rPr>
              <w:t>phospho</w:t>
            </w:r>
            <w:r w:rsidRPr="009A186F">
              <w:rPr>
                <w:rFonts w:asciiTheme="minorHAnsi" w:hAnsiTheme="minorHAnsi" w:cstheme="minorHAnsi"/>
                <w:bCs/>
                <w:sz w:val="20"/>
                <w:szCs w:val="20"/>
                <w:lang w:val="el-GR" w:eastAsia="el-GR"/>
              </w:rPr>
              <w:t xml:space="preserve"> </w:t>
            </w:r>
            <w:r w:rsidRPr="009A186F">
              <w:rPr>
                <w:rFonts w:asciiTheme="minorHAnsi" w:hAnsiTheme="minorHAnsi" w:cstheme="minorHAnsi"/>
                <w:bCs/>
                <w:sz w:val="20"/>
                <w:szCs w:val="20"/>
                <w:lang w:eastAsia="el-GR"/>
              </w:rPr>
              <w:t>T</w:t>
            </w:r>
            <w:r w:rsidRPr="009A186F">
              <w:rPr>
                <w:rFonts w:asciiTheme="minorHAnsi" w:hAnsiTheme="minorHAnsi" w:cstheme="minorHAnsi"/>
                <w:bCs/>
                <w:sz w:val="20"/>
                <w:szCs w:val="20"/>
                <w:lang w:val="el-GR" w:eastAsia="el-GR"/>
              </w:rPr>
              <w:t>342).</w:t>
            </w:r>
          </w:p>
        </w:tc>
        <w:tc>
          <w:tcPr>
            <w:tcW w:w="1361"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100 µl</w:t>
            </w:r>
          </w:p>
        </w:tc>
        <w:tc>
          <w:tcPr>
            <w:tcW w:w="1134" w:type="dxa"/>
            <w:shd w:val="clear" w:color="auto" w:fill="auto"/>
            <w:vAlign w:val="center"/>
            <w:hideMark/>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hideMark/>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Πολυκλωνικό αντίσωμα που να αναγνωρίζει </w:t>
            </w:r>
            <w:r w:rsidRPr="009A186F">
              <w:rPr>
                <w:rFonts w:asciiTheme="minorHAnsi" w:hAnsiTheme="minorHAnsi" w:cstheme="minorHAnsi"/>
                <w:color w:val="000000"/>
                <w:sz w:val="20"/>
                <w:szCs w:val="20"/>
                <w:lang w:eastAsia="el-GR"/>
              </w:rPr>
              <w:t>AKT</w:t>
            </w:r>
            <w:r w:rsidRPr="009A186F">
              <w:rPr>
                <w:rFonts w:asciiTheme="minorHAnsi" w:hAnsiTheme="minorHAnsi" w:cstheme="minorHAnsi"/>
                <w:color w:val="000000"/>
                <w:sz w:val="20"/>
                <w:szCs w:val="20"/>
                <w:lang w:val="el-GR" w:eastAsia="el-GR"/>
              </w:rPr>
              <w:t>1 (</w:t>
            </w:r>
            <w:r w:rsidRPr="009A186F">
              <w:rPr>
                <w:rFonts w:asciiTheme="minorHAnsi" w:hAnsiTheme="minorHAnsi" w:cstheme="minorHAnsi"/>
                <w:color w:val="000000"/>
                <w:sz w:val="20"/>
                <w:szCs w:val="20"/>
                <w:lang w:eastAsia="el-GR"/>
              </w:rPr>
              <w:t>phospho</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T</w:t>
            </w:r>
            <w:r w:rsidRPr="009A186F">
              <w:rPr>
                <w:rFonts w:asciiTheme="minorHAnsi" w:hAnsiTheme="minorHAnsi" w:cstheme="minorHAnsi"/>
                <w:color w:val="000000"/>
                <w:sz w:val="20"/>
                <w:szCs w:val="20"/>
                <w:lang w:val="el-GR" w:eastAsia="el-GR"/>
              </w:rPr>
              <w:t>342).</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Ο ξενιστής που χρησιμοποιήθηκε να είναι κουνέλι. Να εφαρμόζεται σε τεχνική </w:t>
            </w:r>
            <w:r w:rsidRPr="009A186F">
              <w:rPr>
                <w:rFonts w:asciiTheme="minorHAnsi" w:hAnsiTheme="minorHAnsi" w:cstheme="minorHAnsi"/>
                <w:color w:val="000000"/>
                <w:sz w:val="20"/>
                <w:szCs w:val="20"/>
                <w:lang w:eastAsia="el-GR"/>
              </w:rPr>
              <w:t>WB</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 κάθε συσκευασία να περιέχει 100 µ</w:t>
            </w:r>
            <w:r w:rsidRPr="009A186F">
              <w:rPr>
                <w:rFonts w:asciiTheme="minorHAnsi" w:hAnsiTheme="minorHAnsi" w:cstheme="minorHAnsi"/>
                <w:color w:val="000000"/>
                <w:sz w:val="20"/>
                <w:szCs w:val="20"/>
                <w:lang w:eastAsia="el-GR"/>
              </w:rPr>
              <w:t>l</w:t>
            </w:r>
            <w:r w:rsidRPr="009A186F">
              <w:rPr>
                <w:rFonts w:asciiTheme="minorHAnsi" w:hAnsiTheme="minorHAnsi" w:cstheme="minorHAnsi"/>
                <w:color w:val="000000"/>
                <w:sz w:val="20"/>
                <w:szCs w:val="20"/>
                <w:lang w:val="el-GR" w:eastAsia="el-GR"/>
              </w:rPr>
              <w:t xml:space="preserve"> αντισώματος.</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ab228808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583BC7">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850"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2</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color w:val="000000"/>
                <w:sz w:val="20"/>
                <w:szCs w:val="20"/>
                <w:lang w:val="el-GR" w:eastAsia="el-GR"/>
              </w:rPr>
            </w:pPr>
            <w:r w:rsidRPr="009A186F">
              <w:rPr>
                <w:rFonts w:asciiTheme="minorHAnsi" w:hAnsiTheme="minorHAnsi" w:cstheme="minorHAnsi"/>
                <w:bCs/>
                <w:sz w:val="20"/>
                <w:szCs w:val="20"/>
                <w:lang w:val="el-GR" w:eastAsia="el-GR"/>
              </w:rPr>
              <w:t xml:space="preserve">Πολυκλωνικό αντίσωμα που να αναγνωρίζει </w:t>
            </w:r>
            <w:r w:rsidRPr="009A186F">
              <w:rPr>
                <w:rFonts w:asciiTheme="minorHAnsi" w:hAnsiTheme="minorHAnsi" w:cstheme="minorHAnsi"/>
                <w:bCs/>
                <w:sz w:val="20"/>
                <w:szCs w:val="20"/>
                <w:lang w:eastAsia="el-GR"/>
              </w:rPr>
              <w:t>NMDAR</w:t>
            </w:r>
            <w:r w:rsidRPr="009A186F">
              <w:rPr>
                <w:rFonts w:asciiTheme="minorHAnsi" w:hAnsiTheme="minorHAnsi" w:cstheme="minorHAnsi"/>
                <w:bCs/>
                <w:sz w:val="20"/>
                <w:szCs w:val="20"/>
                <w:lang w:val="el-GR" w:eastAsia="el-GR"/>
              </w:rPr>
              <w:t>2</w:t>
            </w:r>
            <w:r w:rsidRPr="009A186F">
              <w:rPr>
                <w:rFonts w:asciiTheme="minorHAnsi" w:hAnsiTheme="minorHAnsi" w:cstheme="minorHAnsi"/>
                <w:bCs/>
                <w:sz w:val="20"/>
                <w:szCs w:val="20"/>
                <w:lang w:eastAsia="el-GR"/>
              </w:rPr>
              <w:t>B</w:t>
            </w:r>
            <w:r w:rsidRPr="009A186F">
              <w:rPr>
                <w:rFonts w:asciiTheme="minorHAnsi" w:hAnsiTheme="minorHAnsi" w:cstheme="minorHAnsi"/>
                <w:bCs/>
                <w:sz w:val="20"/>
                <w:szCs w:val="20"/>
                <w:lang w:val="el-GR" w:eastAsia="el-GR"/>
              </w:rPr>
              <w:t xml:space="preserve"> (</w:t>
            </w:r>
            <w:r w:rsidRPr="009A186F">
              <w:rPr>
                <w:rFonts w:asciiTheme="minorHAnsi" w:hAnsiTheme="minorHAnsi" w:cstheme="minorHAnsi"/>
                <w:bCs/>
                <w:sz w:val="20"/>
                <w:szCs w:val="20"/>
                <w:lang w:eastAsia="el-GR"/>
              </w:rPr>
              <w:t>phospho</w:t>
            </w:r>
            <w:r w:rsidRPr="009A186F">
              <w:rPr>
                <w:rFonts w:asciiTheme="minorHAnsi" w:hAnsiTheme="minorHAnsi" w:cstheme="minorHAnsi"/>
                <w:bCs/>
                <w:sz w:val="20"/>
                <w:szCs w:val="20"/>
                <w:lang w:val="el-GR" w:eastAsia="el-GR"/>
              </w:rPr>
              <w:t xml:space="preserve"> </w:t>
            </w:r>
            <w:r w:rsidRPr="009A186F">
              <w:rPr>
                <w:rFonts w:asciiTheme="minorHAnsi" w:hAnsiTheme="minorHAnsi" w:cstheme="minorHAnsi"/>
                <w:bCs/>
                <w:sz w:val="20"/>
                <w:szCs w:val="20"/>
                <w:lang w:eastAsia="el-GR"/>
              </w:rPr>
              <w:t>Y</w:t>
            </w:r>
            <w:r w:rsidRPr="009A186F">
              <w:rPr>
                <w:rFonts w:asciiTheme="minorHAnsi" w:hAnsiTheme="minorHAnsi" w:cstheme="minorHAnsi"/>
                <w:bCs/>
                <w:sz w:val="20"/>
                <w:szCs w:val="20"/>
                <w:lang w:val="el-GR" w:eastAsia="el-GR"/>
              </w:rPr>
              <w:t>1472).</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100 µl</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rPr>
                <w:rFonts w:asciiTheme="minorHAnsi" w:hAnsiTheme="minorHAnsi" w:cstheme="minorHAnsi"/>
                <w:sz w:val="20"/>
                <w:szCs w:val="20"/>
                <w:lang w:val="el-GR"/>
              </w:rPr>
            </w:pPr>
            <w:r w:rsidRPr="009A186F">
              <w:rPr>
                <w:rFonts w:asciiTheme="minorHAnsi" w:hAnsiTheme="minorHAnsi" w:cstheme="minorHAnsi"/>
                <w:sz w:val="20"/>
                <w:szCs w:val="20"/>
                <w:lang w:val="el-GR"/>
              </w:rPr>
              <w:t xml:space="preserve">Πολυκλωνικό αντίσωμα που να αναγνωρίζει </w:t>
            </w:r>
            <w:r w:rsidRPr="009A186F">
              <w:rPr>
                <w:rFonts w:asciiTheme="minorHAnsi" w:hAnsiTheme="minorHAnsi" w:cstheme="minorHAnsi"/>
                <w:sz w:val="20"/>
                <w:szCs w:val="20"/>
              </w:rPr>
              <w:t>NMDAR</w:t>
            </w:r>
            <w:r w:rsidRPr="009A186F">
              <w:rPr>
                <w:rFonts w:asciiTheme="minorHAnsi" w:hAnsiTheme="minorHAnsi" w:cstheme="minorHAnsi"/>
                <w:sz w:val="20"/>
                <w:szCs w:val="20"/>
                <w:lang w:val="el-GR"/>
              </w:rPr>
              <w:t>2</w:t>
            </w:r>
            <w:r w:rsidRPr="009A186F">
              <w:rPr>
                <w:rFonts w:asciiTheme="minorHAnsi" w:hAnsiTheme="minorHAnsi" w:cstheme="minorHAnsi"/>
                <w:sz w:val="20"/>
                <w:szCs w:val="20"/>
              </w:rPr>
              <w:t>B</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phospho</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Y</w:t>
            </w:r>
            <w:r w:rsidRPr="009A186F">
              <w:rPr>
                <w:rFonts w:asciiTheme="minorHAnsi" w:hAnsiTheme="minorHAnsi" w:cstheme="minorHAnsi"/>
                <w:sz w:val="20"/>
                <w:szCs w:val="20"/>
                <w:lang w:val="el-GR"/>
              </w:rPr>
              <w:t>1472).</w:t>
            </w:r>
            <w:r w:rsidRPr="009A186F">
              <w:rPr>
                <w:rFonts w:asciiTheme="minorHAnsi" w:hAnsiTheme="minorHAnsi" w:cstheme="minorHAnsi"/>
                <w:sz w:val="20"/>
                <w:szCs w:val="20"/>
                <w:lang w:val="el-GR"/>
              </w:rPr>
              <w:br/>
              <w:t xml:space="preserve">Ο ξενιστής που χρησιμοποιήθηκε να είναι κουνέλι. Να εφαρμόζεται σε τεχνική </w:t>
            </w:r>
            <w:r w:rsidRPr="009A186F">
              <w:rPr>
                <w:rFonts w:asciiTheme="minorHAnsi" w:hAnsiTheme="minorHAnsi" w:cstheme="minorHAnsi"/>
                <w:sz w:val="20"/>
                <w:szCs w:val="20"/>
              </w:rPr>
              <w:t>WB</w:t>
            </w:r>
            <w:r w:rsidRPr="009A186F">
              <w:rPr>
                <w:rFonts w:asciiTheme="minorHAnsi" w:hAnsiTheme="minorHAnsi" w:cstheme="minorHAnsi"/>
                <w:sz w:val="20"/>
                <w:szCs w:val="20"/>
                <w:lang w:val="el-GR"/>
              </w:rPr>
              <w:br/>
              <w:t>Η κάθε συσκευασία να περιέχει 100 µ</w:t>
            </w:r>
            <w:r w:rsidRPr="009A186F">
              <w:rPr>
                <w:rFonts w:asciiTheme="minorHAnsi" w:hAnsiTheme="minorHAnsi" w:cstheme="minorHAnsi"/>
                <w:sz w:val="20"/>
                <w:szCs w:val="20"/>
              </w:rPr>
              <w:t>l</w:t>
            </w:r>
            <w:r w:rsidRPr="009A186F">
              <w:rPr>
                <w:rFonts w:asciiTheme="minorHAnsi" w:hAnsiTheme="minorHAnsi" w:cstheme="minorHAnsi"/>
                <w:sz w:val="20"/>
                <w:szCs w:val="20"/>
                <w:lang w:val="el-GR"/>
              </w:rPr>
              <w:t xml:space="preserve"> αντισώματος.</w:t>
            </w:r>
            <w:r w:rsidRPr="009A186F">
              <w:rPr>
                <w:rFonts w:asciiTheme="minorHAnsi" w:hAnsiTheme="minorHAnsi" w:cstheme="minorHAnsi"/>
                <w:sz w:val="20"/>
                <w:szCs w:val="20"/>
                <w:lang w:val="el-GR"/>
              </w:rPr>
              <w:br/>
              <w:t xml:space="preserve">Συγκέντρωση  1 </w:t>
            </w:r>
            <w:r w:rsidRPr="009A186F">
              <w:rPr>
                <w:rFonts w:asciiTheme="minorHAnsi" w:hAnsiTheme="minorHAnsi" w:cstheme="minorHAnsi"/>
                <w:sz w:val="20"/>
                <w:szCs w:val="20"/>
              </w:rPr>
              <w:t>mg</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ml</w:t>
            </w:r>
          </w:p>
          <w:p w:rsidR="00F03005" w:rsidRPr="009A186F" w:rsidRDefault="00F03005" w:rsidP="00EF29DC">
            <w:pPr>
              <w:rPr>
                <w:rFonts w:asciiTheme="minorHAnsi" w:hAnsiTheme="minorHAnsi" w:cstheme="minorHAnsi"/>
                <w:sz w:val="20"/>
                <w:szCs w:val="20"/>
                <w:lang w:val="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Είδους </w:t>
            </w:r>
            <w:r w:rsidRPr="009A186F">
              <w:rPr>
                <w:rFonts w:asciiTheme="minorHAnsi" w:hAnsiTheme="minorHAnsi" w:cstheme="minorHAnsi"/>
                <w:color w:val="000000"/>
                <w:sz w:val="20"/>
                <w:szCs w:val="20"/>
                <w:lang w:eastAsia="el-GR"/>
              </w:rPr>
              <w:t>ab</w:t>
            </w:r>
            <w:r w:rsidRPr="009A186F">
              <w:rPr>
                <w:rFonts w:asciiTheme="minorHAnsi" w:hAnsiTheme="minorHAnsi" w:cstheme="minorHAnsi"/>
                <w:color w:val="000000"/>
                <w:sz w:val="20"/>
                <w:szCs w:val="20"/>
                <w:lang w:val="el-GR" w:eastAsia="el-GR"/>
              </w:rPr>
              <w:t>3856 ή ισοδύναμο</w:t>
            </w:r>
          </w:p>
        </w:tc>
        <w:tc>
          <w:tcPr>
            <w:tcW w:w="1701" w:type="dxa"/>
            <w:vAlign w:val="center"/>
          </w:tcPr>
          <w:p w:rsidR="00F03005" w:rsidRPr="009A186F" w:rsidRDefault="00F03005" w:rsidP="00EF29DC">
            <w:pPr>
              <w:jc w:val="center"/>
              <w:rPr>
                <w:rFonts w:asciiTheme="minorHAnsi" w:hAnsiTheme="minorHAnsi" w:cstheme="minorHAnsi"/>
                <w:sz w:val="20"/>
                <w:szCs w:val="20"/>
                <w:lang w:val="el-GR"/>
              </w:rPr>
            </w:pPr>
            <w:r w:rsidRPr="00583BC7">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jc w:val="center"/>
              <w:rPr>
                <w:rFonts w:asciiTheme="minorHAnsi" w:hAnsiTheme="minorHAnsi" w:cstheme="minorHAnsi"/>
                <w:sz w:val="20"/>
                <w:szCs w:val="20"/>
                <w:lang w:val="el-GR"/>
              </w:rPr>
            </w:pPr>
          </w:p>
        </w:tc>
      </w:tr>
      <w:tr w:rsidR="00F03005" w:rsidRPr="00324768" w:rsidTr="00EF29DC">
        <w:tc>
          <w:tcPr>
            <w:tcW w:w="850"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3</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Cocktail  5 Αντισωμάτων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300 µl</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val="en-US" w:eastAsia="el-GR"/>
              </w:rPr>
              <w:t>Total OXPHOS Rodent WB Antibody Cocktail</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eastAsia="el-GR"/>
              </w:rPr>
              <w:t>Cocktail</w:t>
            </w:r>
            <w:r w:rsidRPr="009A186F">
              <w:rPr>
                <w:rFonts w:asciiTheme="minorHAnsi" w:hAnsiTheme="minorHAnsi" w:cstheme="minorHAnsi"/>
                <w:color w:val="000000"/>
                <w:sz w:val="20"/>
                <w:szCs w:val="20"/>
                <w:lang w:val="el-GR" w:eastAsia="el-GR"/>
              </w:rPr>
              <w:t xml:space="preserve">  5 Αντισωμάτων</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Ποσοτικός Προσδιορισμός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Αντιδρά με: Ποντίκι, αρουραίο, αγελάδα, άνθρωπο, πίθηκο </w:t>
            </w:r>
            <w:r w:rsidRPr="009A186F">
              <w:rPr>
                <w:rFonts w:asciiTheme="minorHAnsi" w:hAnsiTheme="minorHAnsi" w:cstheme="minorHAnsi"/>
                <w:color w:val="000000"/>
                <w:sz w:val="20"/>
                <w:szCs w:val="20"/>
                <w:lang w:eastAsia="el-GR"/>
              </w:rPr>
              <w:t>Cynomolgus</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εφαρμόζεται σε τεχνική </w:t>
            </w:r>
            <w:r w:rsidRPr="009A186F">
              <w:rPr>
                <w:rFonts w:asciiTheme="minorHAnsi" w:hAnsiTheme="minorHAnsi" w:cstheme="minorHAnsi"/>
                <w:color w:val="000000"/>
                <w:sz w:val="20"/>
                <w:szCs w:val="20"/>
                <w:lang w:eastAsia="el-GR"/>
              </w:rPr>
              <w:t>WB</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 κάθε συσκευασία να περιέχει 300 µ</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Antibody</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Cocktail</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ab110413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n-US" w:eastAsia="el-GR"/>
              </w:rPr>
            </w:pPr>
            <w:r w:rsidRPr="00583BC7">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n-US" w:eastAsia="el-GR"/>
              </w:rPr>
            </w:pPr>
          </w:p>
        </w:tc>
      </w:tr>
      <w:tr w:rsidR="00F03005" w:rsidRPr="000335F3" w:rsidTr="00EF29DC">
        <w:tc>
          <w:tcPr>
            <w:tcW w:w="850"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4</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Πολυκλωνικό αντίσωμα που να αναγνωρίζει Anti-beta Tubulin antibody - Loading Control.</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συσκευασία των 100 µl</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Πολυκλωνικό αντίσωμα που να αναγνωρίζει Anti-beta Tubulin antibody - Loading Control.</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Ο ξενιστής που χρησιμοποιήθηκε να είναι κουνέλι. Να εφαρμόζεται σε τεχνικές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WB</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IF</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ELISA</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IP</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 κάθε συσκευασία να περιέχει 100 µ</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αντισώματος.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Συγκέντρωση 0.3 - 1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ab6046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583BC7">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p>
        </w:tc>
      </w:tr>
      <w:tr w:rsidR="00F03005" w:rsidRPr="000335F3" w:rsidTr="00EF29DC">
        <w:tc>
          <w:tcPr>
            <w:tcW w:w="850" w:type="dxa"/>
            <w:shd w:val="clear" w:color="auto" w:fill="auto"/>
            <w:vAlign w:val="center"/>
            <w:hideMark/>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5</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color w:val="000000"/>
                <w:sz w:val="20"/>
                <w:szCs w:val="20"/>
                <w:lang w:val="el-GR" w:eastAsia="el-GR"/>
              </w:rPr>
            </w:pPr>
            <w:r w:rsidRPr="009A186F">
              <w:rPr>
                <w:rFonts w:asciiTheme="minorHAnsi" w:hAnsiTheme="minorHAnsi" w:cstheme="minorHAnsi"/>
                <w:bCs/>
                <w:sz w:val="20"/>
                <w:szCs w:val="20"/>
                <w:lang w:val="el-GR" w:eastAsia="el-GR"/>
              </w:rPr>
              <w:t xml:space="preserve">Δευτερογενές πολυκλωνικό αντίσωμα συζευγμένο με </w:t>
            </w:r>
            <w:r w:rsidRPr="009A186F">
              <w:rPr>
                <w:rFonts w:asciiTheme="minorHAnsi" w:hAnsiTheme="minorHAnsi" w:cstheme="minorHAnsi"/>
                <w:bCs/>
                <w:sz w:val="20"/>
                <w:szCs w:val="20"/>
                <w:lang w:eastAsia="el-GR"/>
              </w:rPr>
              <w:t>HRP</w:t>
            </w:r>
            <w:r w:rsidRPr="009A186F">
              <w:rPr>
                <w:rFonts w:asciiTheme="minorHAnsi" w:hAnsiTheme="minorHAnsi" w:cstheme="minorHAnsi"/>
                <w:bCs/>
                <w:sz w:val="20"/>
                <w:szCs w:val="20"/>
                <w:lang w:val="el-GR" w:eastAsia="el-GR"/>
              </w:rPr>
              <w:t xml:space="preserve"> που να αντιδρά με </w:t>
            </w:r>
            <w:r w:rsidRPr="009A186F">
              <w:rPr>
                <w:rFonts w:asciiTheme="minorHAnsi" w:hAnsiTheme="minorHAnsi" w:cstheme="minorHAnsi"/>
                <w:bCs/>
                <w:sz w:val="20"/>
                <w:szCs w:val="20"/>
                <w:lang w:val="el-GR" w:eastAsia="el-GR"/>
              </w:rPr>
              <w:lastRenderedPageBreak/>
              <w:t>ανοσοσφαιρίνες ποντικού όλων των τάξεων.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val="en-US" w:eastAsia="el-GR"/>
              </w:rPr>
            </w:pPr>
            <w:r w:rsidRPr="009A186F">
              <w:rPr>
                <w:rFonts w:asciiTheme="minorHAnsi" w:hAnsiTheme="minorHAnsi" w:cstheme="minorHAnsi"/>
                <w:color w:val="000000"/>
                <w:sz w:val="20"/>
                <w:szCs w:val="20"/>
                <w:lang w:eastAsia="el-GR"/>
              </w:rPr>
              <w:lastRenderedPageBreak/>
              <w:t xml:space="preserve">συσκευασία του 1 </w:t>
            </w:r>
            <w:r w:rsidRPr="009A186F">
              <w:rPr>
                <w:rFonts w:asciiTheme="minorHAnsi" w:hAnsiTheme="minorHAnsi" w:cstheme="minorHAnsi"/>
                <w:color w:val="000000"/>
                <w:sz w:val="20"/>
                <w:szCs w:val="20"/>
                <w:lang w:val="en-US" w:eastAsia="el-GR"/>
              </w:rPr>
              <w:t>mg</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Δευτερογενές πολυκλωνικό αντίσωμα συζευγμένο με </w:t>
            </w:r>
            <w:r w:rsidRPr="009A186F">
              <w:rPr>
                <w:rFonts w:asciiTheme="minorHAnsi" w:hAnsiTheme="minorHAnsi" w:cstheme="minorHAnsi"/>
                <w:color w:val="000000"/>
                <w:sz w:val="20"/>
                <w:szCs w:val="20"/>
                <w:lang w:eastAsia="el-GR"/>
              </w:rPr>
              <w:t>HRP</w:t>
            </w:r>
            <w:r w:rsidRPr="009A186F">
              <w:rPr>
                <w:rFonts w:asciiTheme="minorHAnsi" w:hAnsiTheme="minorHAnsi" w:cstheme="minorHAnsi"/>
                <w:color w:val="000000"/>
                <w:sz w:val="20"/>
                <w:szCs w:val="20"/>
                <w:lang w:val="el-GR" w:eastAsia="el-GR"/>
              </w:rPr>
              <w:t xml:space="preserve"> που να αντιδρά με ανοσοσφαιρίνες ποντικού όλων των τάξεων.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Ο ξενιστής που χρησιμοποιήθηκε να είναι κατσίκα.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lastRenderedPageBreak/>
              <w:t xml:space="preserve">Να εφαρμόζεται σε τεχνικές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IP</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Dot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blot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ELISA</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Immunomicroscopy</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WB</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Η κάθε συσκευασία να περιέχει 1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 xml:space="preserve"> αντισώματος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Συγκέντρωση 2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ab6789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583BC7">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850"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6</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 xml:space="preserve">Δευτερογενές αντίσωμα συζευγμένο με </w:t>
            </w:r>
            <w:r w:rsidRPr="009A186F">
              <w:rPr>
                <w:rFonts w:asciiTheme="minorHAnsi" w:hAnsiTheme="minorHAnsi" w:cstheme="minorHAnsi"/>
                <w:bCs/>
                <w:sz w:val="20"/>
                <w:szCs w:val="20"/>
                <w:lang w:eastAsia="el-GR"/>
              </w:rPr>
              <w:t>HRP</w:t>
            </w:r>
            <w:r w:rsidRPr="009A186F">
              <w:rPr>
                <w:rFonts w:asciiTheme="minorHAnsi" w:hAnsiTheme="minorHAnsi" w:cstheme="minorHAnsi"/>
                <w:bCs/>
                <w:sz w:val="20"/>
                <w:szCs w:val="20"/>
                <w:lang w:val="el-GR" w:eastAsia="el-GR"/>
              </w:rPr>
              <w:t xml:space="preserve"> που να αντιδρά με ανοσοσφαιρίνες κουνελιού όλων των τάξεων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color w:val="000000"/>
                <w:sz w:val="20"/>
                <w:szCs w:val="20"/>
                <w:lang w:eastAsia="el-GR"/>
              </w:rPr>
              <w:t xml:space="preserve">συσκευασία του 1 </w:t>
            </w:r>
            <w:r w:rsidRPr="009A186F">
              <w:rPr>
                <w:rFonts w:asciiTheme="minorHAnsi" w:hAnsiTheme="minorHAnsi" w:cstheme="minorHAnsi"/>
                <w:color w:val="000000"/>
                <w:sz w:val="20"/>
                <w:szCs w:val="20"/>
                <w:lang w:val="en-US" w:eastAsia="el-GR"/>
              </w:rPr>
              <w:t>mg</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Δευτερογενές αντίσωμα συζευγμένο με </w:t>
            </w:r>
            <w:r w:rsidRPr="009A186F">
              <w:rPr>
                <w:rFonts w:asciiTheme="minorHAnsi" w:hAnsiTheme="minorHAnsi" w:cstheme="minorHAnsi"/>
                <w:color w:val="000000"/>
                <w:sz w:val="20"/>
                <w:szCs w:val="20"/>
                <w:lang w:eastAsia="el-GR"/>
              </w:rPr>
              <w:t>HRP</w:t>
            </w:r>
            <w:r w:rsidRPr="009A186F">
              <w:rPr>
                <w:rFonts w:asciiTheme="minorHAnsi" w:hAnsiTheme="minorHAnsi" w:cstheme="minorHAnsi"/>
                <w:color w:val="000000"/>
                <w:sz w:val="20"/>
                <w:szCs w:val="20"/>
                <w:lang w:val="el-GR" w:eastAsia="el-GR"/>
              </w:rPr>
              <w:t xml:space="preserve"> που να αντιδρά με ανοσοσφαιρίνες κουνελιού όλων των τάξεων. Ο ξενιστής που χρησιμοποιήθηκε να είναι κατσίκα.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εφαρμόζεται σε τεχνικές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WB</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ELISA</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Immunomicroscopy</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Dot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blot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w:t>
            </w:r>
            <w:r w:rsidRPr="009A186F">
              <w:rPr>
                <w:rFonts w:asciiTheme="minorHAnsi" w:hAnsiTheme="minorHAnsi" w:cstheme="minorHAnsi"/>
                <w:color w:val="000000"/>
                <w:sz w:val="20"/>
                <w:szCs w:val="20"/>
                <w:lang w:val="el-GR" w:eastAsia="el-GR"/>
              </w:rPr>
              <w:t xml:space="preserve">. Η κάθε συσκευασία να περιέχει 1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 xml:space="preserve"> αντισώματος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Συγκέντρωση 2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ab6721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E7663E">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0335F3" w:rsidTr="00EF29DC">
        <w:tc>
          <w:tcPr>
            <w:tcW w:w="850"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7</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 xml:space="preserve">Μονοκλωνικό αντίσωμα που να αναγνωρίζει </w:t>
            </w:r>
            <w:r w:rsidRPr="009A186F">
              <w:rPr>
                <w:rFonts w:asciiTheme="minorHAnsi" w:hAnsiTheme="minorHAnsi" w:cstheme="minorHAnsi"/>
                <w:bCs/>
                <w:sz w:val="20"/>
                <w:szCs w:val="20"/>
                <w:lang w:eastAsia="el-GR"/>
              </w:rPr>
              <w:t>MTCO</w:t>
            </w:r>
            <w:r w:rsidRPr="009A186F">
              <w:rPr>
                <w:rFonts w:asciiTheme="minorHAnsi" w:hAnsiTheme="minorHAnsi" w:cstheme="minorHAnsi"/>
                <w:bCs/>
                <w:sz w:val="20"/>
                <w:szCs w:val="20"/>
                <w:lang w:val="el-GR" w:eastAsia="el-GR"/>
              </w:rPr>
              <w:t>1  [1</w:t>
            </w:r>
            <w:r w:rsidRPr="009A186F">
              <w:rPr>
                <w:rFonts w:asciiTheme="minorHAnsi" w:hAnsiTheme="minorHAnsi" w:cstheme="minorHAnsi"/>
                <w:bCs/>
                <w:sz w:val="20"/>
                <w:szCs w:val="20"/>
                <w:lang w:eastAsia="el-GR"/>
              </w:rPr>
              <w:t>D</w:t>
            </w:r>
            <w:r w:rsidRPr="009A186F">
              <w:rPr>
                <w:rFonts w:asciiTheme="minorHAnsi" w:hAnsiTheme="minorHAnsi" w:cstheme="minorHAnsi"/>
                <w:bCs/>
                <w:sz w:val="20"/>
                <w:szCs w:val="20"/>
                <w:lang w:val="el-GR" w:eastAsia="el-GR"/>
              </w:rPr>
              <w:t>6</w:t>
            </w:r>
            <w:r w:rsidRPr="009A186F">
              <w:rPr>
                <w:rFonts w:asciiTheme="minorHAnsi" w:hAnsiTheme="minorHAnsi" w:cstheme="minorHAnsi"/>
                <w:bCs/>
                <w:sz w:val="20"/>
                <w:szCs w:val="20"/>
                <w:lang w:eastAsia="el-GR"/>
              </w:rPr>
              <w:t>E</w:t>
            </w:r>
            <w:r w:rsidRPr="009A186F">
              <w:rPr>
                <w:rFonts w:asciiTheme="minorHAnsi" w:hAnsiTheme="minorHAnsi" w:cstheme="minorHAnsi"/>
                <w:bCs/>
                <w:sz w:val="20"/>
                <w:szCs w:val="20"/>
                <w:lang w:val="el-GR" w:eastAsia="el-GR"/>
              </w:rPr>
              <w:t>1</w:t>
            </w:r>
            <w:r w:rsidRPr="009A186F">
              <w:rPr>
                <w:rFonts w:asciiTheme="minorHAnsi" w:hAnsiTheme="minorHAnsi" w:cstheme="minorHAnsi"/>
                <w:bCs/>
                <w:sz w:val="20"/>
                <w:szCs w:val="20"/>
                <w:lang w:eastAsia="el-GR"/>
              </w:rPr>
              <w:t>A</w:t>
            </w:r>
            <w:r w:rsidRPr="009A186F">
              <w:rPr>
                <w:rFonts w:asciiTheme="minorHAnsi" w:hAnsiTheme="minorHAnsi" w:cstheme="minorHAnsi"/>
                <w:bCs/>
                <w:sz w:val="20"/>
                <w:szCs w:val="20"/>
                <w:lang w:val="el-GR" w:eastAsia="el-GR"/>
              </w:rPr>
              <w:t>8]</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color w:val="000000"/>
                <w:sz w:val="20"/>
                <w:szCs w:val="20"/>
                <w:lang w:eastAsia="el-GR"/>
              </w:rPr>
              <w:t>συσκευασία των 100 µl</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Μονοκλωνικό αντίσωμα που να αναγνωρίζει </w:t>
            </w:r>
            <w:r w:rsidRPr="009A186F">
              <w:rPr>
                <w:rFonts w:asciiTheme="minorHAnsi" w:hAnsiTheme="minorHAnsi" w:cstheme="minorHAnsi"/>
                <w:color w:val="000000"/>
                <w:sz w:val="20"/>
                <w:szCs w:val="20"/>
                <w:lang w:eastAsia="el-GR"/>
              </w:rPr>
              <w:t>MTCO</w:t>
            </w:r>
            <w:r w:rsidRPr="009A186F">
              <w:rPr>
                <w:rFonts w:asciiTheme="minorHAnsi" w:hAnsiTheme="minorHAnsi" w:cstheme="minorHAnsi"/>
                <w:color w:val="000000"/>
                <w:sz w:val="20"/>
                <w:szCs w:val="20"/>
                <w:lang w:val="el-GR" w:eastAsia="el-GR"/>
              </w:rPr>
              <w:t>1  [1</w:t>
            </w:r>
            <w:r w:rsidRPr="009A186F">
              <w:rPr>
                <w:rFonts w:asciiTheme="minorHAnsi" w:hAnsiTheme="minorHAnsi" w:cstheme="minorHAnsi"/>
                <w:color w:val="000000"/>
                <w:sz w:val="20"/>
                <w:szCs w:val="20"/>
                <w:lang w:eastAsia="el-GR"/>
              </w:rPr>
              <w:t>D</w:t>
            </w:r>
            <w:r w:rsidRPr="009A186F">
              <w:rPr>
                <w:rFonts w:asciiTheme="minorHAnsi" w:hAnsiTheme="minorHAnsi" w:cstheme="minorHAnsi"/>
                <w:color w:val="000000"/>
                <w:sz w:val="20"/>
                <w:szCs w:val="20"/>
                <w:lang w:val="el-GR" w:eastAsia="el-GR"/>
              </w:rPr>
              <w:t>6</w:t>
            </w:r>
            <w:r w:rsidRPr="009A186F">
              <w:rPr>
                <w:rFonts w:asciiTheme="minorHAnsi" w:hAnsiTheme="minorHAnsi" w:cstheme="minorHAnsi"/>
                <w:color w:val="000000"/>
                <w:sz w:val="20"/>
                <w:szCs w:val="20"/>
                <w:lang w:eastAsia="el-GR"/>
              </w:rPr>
              <w:t>E</w:t>
            </w:r>
            <w:r w:rsidRPr="009A186F">
              <w:rPr>
                <w:rFonts w:asciiTheme="minorHAnsi" w:hAnsiTheme="minorHAnsi" w:cstheme="minorHAnsi"/>
                <w:color w:val="000000"/>
                <w:sz w:val="20"/>
                <w:szCs w:val="20"/>
                <w:lang w:val="el-GR" w:eastAsia="el-GR"/>
              </w:rPr>
              <w:t>1</w:t>
            </w:r>
            <w:r w:rsidRPr="009A186F">
              <w:rPr>
                <w:rFonts w:asciiTheme="minorHAnsi" w:hAnsiTheme="minorHAnsi" w:cstheme="minorHAnsi"/>
                <w:color w:val="000000"/>
                <w:sz w:val="20"/>
                <w:szCs w:val="20"/>
                <w:lang w:eastAsia="el-GR"/>
              </w:rPr>
              <w:t>A</w:t>
            </w:r>
            <w:r w:rsidRPr="009A186F">
              <w:rPr>
                <w:rFonts w:asciiTheme="minorHAnsi" w:hAnsiTheme="minorHAnsi" w:cstheme="minorHAnsi"/>
                <w:color w:val="000000"/>
                <w:sz w:val="20"/>
                <w:szCs w:val="20"/>
                <w:lang w:val="el-GR" w:eastAsia="el-GR"/>
              </w:rPr>
              <w:t xml:space="preserve">8]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Ο ξενιστής που χρησιμοποιήθηκε να είναι ποντίκι.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εφαρμόζεται σε τεχνικές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IF</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FoFr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WB</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Flow</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Cyt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 κάθε συσκευασία να περιέχει 100 µ</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αντισώματος.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Συγκέντρωση  1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ab14705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E7663E">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0335F3" w:rsidTr="00EF29DC">
        <w:tc>
          <w:tcPr>
            <w:tcW w:w="850"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8</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 xml:space="preserve">Μονοκλωνικό αντίσωμα που να αναγνωρίζει </w:t>
            </w:r>
            <w:r w:rsidRPr="009A186F">
              <w:rPr>
                <w:rFonts w:asciiTheme="minorHAnsi" w:hAnsiTheme="minorHAnsi" w:cstheme="minorHAnsi"/>
                <w:bCs/>
                <w:sz w:val="20"/>
                <w:szCs w:val="20"/>
                <w:lang w:eastAsia="el-GR"/>
              </w:rPr>
              <w:t>Alpha</w:t>
            </w:r>
            <w:r w:rsidRPr="009A186F">
              <w:rPr>
                <w:rFonts w:asciiTheme="minorHAnsi" w:hAnsiTheme="minorHAnsi" w:cstheme="minorHAnsi"/>
                <w:bCs/>
                <w:sz w:val="20"/>
                <w:szCs w:val="20"/>
                <w:lang w:val="el-GR" w:eastAsia="el-GR"/>
              </w:rPr>
              <w:t>-</w:t>
            </w:r>
            <w:r w:rsidRPr="009A186F">
              <w:rPr>
                <w:rFonts w:asciiTheme="minorHAnsi" w:hAnsiTheme="minorHAnsi" w:cstheme="minorHAnsi"/>
                <w:bCs/>
                <w:sz w:val="20"/>
                <w:szCs w:val="20"/>
                <w:lang w:eastAsia="el-GR"/>
              </w:rPr>
              <w:t>synuclein</w:t>
            </w:r>
            <w:r w:rsidRPr="009A186F">
              <w:rPr>
                <w:rFonts w:asciiTheme="minorHAnsi" w:hAnsiTheme="minorHAnsi" w:cstheme="minorHAnsi"/>
                <w:bCs/>
                <w:sz w:val="20"/>
                <w:szCs w:val="20"/>
                <w:lang w:val="el-GR" w:eastAsia="el-GR"/>
              </w:rPr>
              <w:t xml:space="preserve"> [</w:t>
            </w:r>
            <w:r w:rsidRPr="009A186F">
              <w:rPr>
                <w:rFonts w:asciiTheme="minorHAnsi" w:hAnsiTheme="minorHAnsi" w:cstheme="minorHAnsi"/>
                <w:bCs/>
                <w:sz w:val="20"/>
                <w:szCs w:val="20"/>
                <w:lang w:eastAsia="el-GR"/>
              </w:rPr>
              <w:t>LB</w:t>
            </w:r>
            <w:r w:rsidRPr="009A186F">
              <w:rPr>
                <w:rFonts w:asciiTheme="minorHAnsi" w:hAnsiTheme="minorHAnsi" w:cstheme="minorHAnsi"/>
                <w:bCs/>
                <w:sz w:val="20"/>
                <w:szCs w:val="20"/>
                <w:lang w:val="el-GR" w:eastAsia="el-GR"/>
              </w:rPr>
              <w:t xml:space="preserve"> 509]</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val="en-US" w:eastAsia="el-GR"/>
              </w:rPr>
            </w:pPr>
            <w:r w:rsidRPr="009A186F">
              <w:rPr>
                <w:rFonts w:asciiTheme="minorHAnsi" w:hAnsiTheme="minorHAnsi" w:cstheme="minorHAnsi"/>
                <w:color w:val="000000"/>
                <w:sz w:val="20"/>
                <w:szCs w:val="20"/>
                <w:lang w:eastAsia="el-GR"/>
              </w:rPr>
              <w:t>συσκευασία των 100 µ</w:t>
            </w:r>
            <w:r w:rsidRPr="009A186F">
              <w:rPr>
                <w:rFonts w:asciiTheme="minorHAnsi" w:hAnsiTheme="minorHAnsi" w:cstheme="minorHAnsi"/>
                <w:color w:val="000000"/>
                <w:sz w:val="20"/>
                <w:szCs w:val="20"/>
                <w:lang w:val="en-US" w:eastAsia="el-GR"/>
              </w:rPr>
              <w:t>g</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Μονοκλωνικό αντίσωμα που να αναγνωρίζει </w:t>
            </w:r>
            <w:r w:rsidRPr="009A186F">
              <w:rPr>
                <w:rFonts w:asciiTheme="minorHAnsi" w:hAnsiTheme="minorHAnsi" w:cstheme="minorHAnsi"/>
                <w:color w:val="000000"/>
                <w:sz w:val="20"/>
                <w:szCs w:val="20"/>
                <w:lang w:eastAsia="el-GR"/>
              </w:rPr>
              <w:t>Alpha</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synuclein</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LB</w:t>
            </w:r>
            <w:r w:rsidRPr="009A186F">
              <w:rPr>
                <w:rFonts w:asciiTheme="minorHAnsi" w:hAnsiTheme="minorHAnsi" w:cstheme="minorHAnsi"/>
                <w:color w:val="000000"/>
                <w:sz w:val="20"/>
                <w:szCs w:val="20"/>
                <w:lang w:val="el-GR" w:eastAsia="el-GR"/>
              </w:rPr>
              <w:t xml:space="preserve"> 509]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Ο ξενιστής που χρησιμοποιήθηκε να είναι ποντίκι.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εφαρμόζεται σε τεχνικές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FoFr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ELISA</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WB</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Flow</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Cyt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IF</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 κάθε συσκευασία να περιέχει 100 µ</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αντισώματος.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Συγκέντρωση  1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ab27766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E7663E">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0335F3" w:rsidTr="00EF29DC">
        <w:tc>
          <w:tcPr>
            <w:tcW w:w="850"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9</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Ανιχνευτής ισχυρώς φθορίζουσας μεμβράνης για την επισήμανση ζωντανών και σταθερών κυττάρων σε καλλιέργεια.</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color w:val="000000"/>
                <w:sz w:val="20"/>
                <w:szCs w:val="20"/>
                <w:lang w:eastAsia="el-GR"/>
              </w:rPr>
              <w:t xml:space="preserve">συσκευασία των </w:t>
            </w:r>
            <w:r w:rsidRPr="009A186F">
              <w:rPr>
                <w:rFonts w:asciiTheme="minorHAnsi" w:hAnsiTheme="minorHAnsi" w:cstheme="minorHAnsi"/>
                <w:bCs/>
                <w:sz w:val="20"/>
                <w:szCs w:val="20"/>
                <w:lang w:eastAsia="el-GR"/>
              </w:rPr>
              <w:t>25 mg</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Ανιχνευτής ισχυρώς φθορίζουσας μεμβράνης για την επισήμανση ζωντανών και σταθερών κυττάρων σε καλλιέργεια.</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Καθαρότητα:&gt; 98%</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Μοριακός τύπος: </w:t>
            </w:r>
            <w:r w:rsidRPr="009A186F">
              <w:rPr>
                <w:rFonts w:asciiTheme="minorHAnsi" w:hAnsiTheme="minorHAnsi" w:cstheme="minorHAnsi"/>
                <w:color w:val="000000"/>
                <w:sz w:val="20"/>
                <w:szCs w:val="20"/>
                <w:lang w:eastAsia="el-GR"/>
              </w:rPr>
              <w:t>C</w:t>
            </w:r>
            <w:r w:rsidRPr="009A186F">
              <w:rPr>
                <w:rFonts w:asciiTheme="minorHAnsi" w:hAnsiTheme="minorHAnsi" w:cstheme="minorHAnsi"/>
                <w:color w:val="000000"/>
                <w:sz w:val="20"/>
                <w:szCs w:val="20"/>
                <w:lang w:val="el-GR" w:eastAsia="el-GR"/>
              </w:rPr>
              <w:t>53</w:t>
            </w:r>
            <w:r w:rsidRPr="009A186F">
              <w:rPr>
                <w:rFonts w:asciiTheme="minorHAnsi" w:hAnsiTheme="minorHAnsi" w:cstheme="minorHAnsi"/>
                <w:color w:val="000000"/>
                <w:sz w:val="20"/>
                <w:szCs w:val="20"/>
                <w:lang w:eastAsia="el-GR"/>
              </w:rPr>
              <w:t>H</w:t>
            </w:r>
            <w:r w:rsidRPr="009A186F">
              <w:rPr>
                <w:rFonts w:asciiTheme="minorHAnsi" w:hAnsiTheme="minorHAnsi" w:cstheme="minorHAnsi"/>
                <w:color w:val="000000"/>
                <w:sz w:val="20"/>
                <w:szCs w:val="20"/>
                <w:lang w:val="el-GR" w:eastAsia="el-GR"/>
              </w:rPr>
              <w:t>85</w:t>
            </w:r>
            <w:r w:rsidRPr="009A186F">
              <w:rPr>
                <w:rFonts w:asciiTheme="minorHAnsi" w:hAnsiTheme="minorHAnsi" w:cstheme="minorHAnsi"/>
                <w:color w:val="000000"/>
                <w:sz w:val="20"/>
                <w:szCs w:val="20"/>
                <w:lang w:eastAsia="el-GR"/>
              </w:rPr>
              <w:t>CIN</w:t>
            </w:r>
            <w:r w:rsidRPr="009A186F">
              <w:rPr>
                <w:rFonts w:asciiTheme="minorHAnsi" w:hAnsiTheme="minorHAnsi" w:cstheme="minorHAnsi"/>
                <w:color w:val="000000"/>
                <w:sz w:val="20"/>
                <w:szCs w:val="20"/>
                <w:lang w:val="el-GR" w:eastAsia="el-GR"/>
              </w:rPr>
              <w:t>2</w:t>
            </w:r>
            <w:r w:rsidRPr="009A186F">
              <w:rPr>
                <w:rFonts w:asciiTheme="minorHAnsi" w:hAnsiTheme="minorHAnsi" w:cstheme="minorHAnsi"/>
                <w:color w:val="000000"/>
                <w:sz w:val="20"/>
                <w:szCs w:val="20"/>
                <w:lang w:eastAsia="el-GR"/>
              </w:rPr>
              <w:t>O</w:t>
            </w:r>
            <w:r w:rsidRPr="009A186F">
              <w:rPr>
                <w:rFonts w:asciiTheme="minorHAnsi" w:hAnsiTheme="minorHAnsi" w:cstheme="minorHAnsi"/>
                <w:color w:val="000000"/>
                <w:sz w:val="20"/>
                <w:szCs w:val="20"/>
                <w:lang w:val="el-GR" w:eastAsia="el-GR"/>
              </w:rPr>
              <w:t>6</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Μοριακό Βάρος: 881,72</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Διέγερση: 484</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Εκπομπή: 504</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lastRenderedPageBreak/>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w:t>
            </w:r>
            <w:r w:rsidRPr="009A186F">
              <w:rPr>
                <w:rFonts w:asciiTheme="minorHAnsi" w:hAnsiTheme="minorHAnsi" w:cstheme="minorHAnsi"/>
                <w:sz w:val="20"/>
                <w:szCs w:val="20"/>
              </w:rPr>
              <w:t xml:space="preserve"> </w:t>
            </w:r>
            <w:r w:rsidRPr="009A186F">
              <w:rPr>
                <w:rFonts w:asciiTheme="minorHAnsi" w:hAnsiTheme="minorHAnsi" w:cstheme="minorHAnsi"/>
                <w:color w:val="000000"/>
                <w:sz w:val="20"/>
                <w:szCs w:val="20"/>
                <w:lang w:eastAsia="el-GR"/>
              </w:rPr>
              <w:t>ab189809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E7663E">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0335F3" w:rsidTr="00EF29DC">
        <w:tc>
          <w:tcPr>
            <w:tcW w:w="850"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lastRenderedPageBreak/>
              <w:t>10</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 xml:space="preserve">Δευτερογενές αντίσωμα συζευγμένο με </w:t>
            </w:r>
            <w:r w:rsidRPr="009A186F">
              <w:rPr>
                <w:rFonts w:asciiTheme="minorHAnsi" w:hAnsiTheme="minorHAnsi" w:cstheme="minorHAnsi"/>
                <w:bCs/>
                <w:sz w:val="20"/>
                <w:szCs w:val="20"/>
                <w:lang w:eastAsia="el-GR"/>
              </w:rPr>
              <w:t>HRP</w:t>
            </w:r>
            <w:r w:rsidRPr="009A186F">
              <w:rPr>
                <w:rFonts w:asciiTheme="minorHAnsi" w:hAnsiTheme="minorHAnsi" w:cstheme="minorHAnsi"/>
                <w:bCs/>
                <w:sz w:val="20"/>
                <w:szCs w:val="20"/>
                <w:lang w:val="el-GR" w:eastAsia="el-GR"/>
              </w:rPr>
              <w:t xml:space="preserve"> που να αντιδρά με ανοσοσφαιρίνες χοίρου </w:t>
            </w:r>
            <w:r w:rsidRPr="009A186F">
              <w:rPr>
                <w:rFonts w:asciiTheme="minorHAnsi" w:hAnsiTheme="minorHAnsi" w:cstheme="minorHAnsi"/>
                <w:bCs/>
                <w:sz w:val="20"/>
                <w:szCs w:val="20"/>
                <w:lang w:eastAsia="el-GR"/>
              </w:rPr>
              <w:t>Guinea</w:t>
            </w:r>
            <w:r w:rsidRPr="009A186F">
              <w:rPr>
                <w:rFonts w:asciiTheme="minorHAnsi" w:hAnsiTheme="minorHAnsi" w:cstheme="minorHAnsi"/>
                <w:bCs/>
                <w:sz w:val="20"/>
                <w:szCs w:val="20"/>
                <w:lang w:val="el-GR" w:eastAsia="el-GR"/>
              </w:rPr>
              <w:t xml:space="preserve"> όλων των τάξεων.</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color w:val="000000"/>
                <w:sz w:val="20"/>
                <w:szCs w:val="20"/>
                <w:lang w:eastAsia="el-GR"/>
              </w:rPr>
              <w:t xml:space="preserve">συσκευασία του 1 </w:t>
            </w:r>
            <w:r w:rsidRPr="009A186F">
              <w:rPr>
                <w:rFonts w:asciiTheme="minorHAnsi" w:hAnsiTheme="minorHAnsi" w:cstheme="minorHAnsi"/>
                <w:color w:val="000000"/>
                <w:sz w:val="20"/>
                <w:szCs w:val="20"/>
                <w:lang w:val="en-US" w:eastAsia="el-GR"/>
              </w:rPr>
              <w:t>mg</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Δευτερογενές αντίσωμα συζευγμένο με </w:t>
            </w:r>
            <w:r w:rsidRPr="009A186F">
              <w:rPr>
                <w:rFonts w:asciiTheme="minorHAnsi" w:hAnsiTheme="minorHAnsi" w:cstheme="minorHAnsi"/>
                <w:color w:val="000000"/>
                <w:sz w:val="20"/>
                <w:szCs w:val="20"/>
                <w:lang w:eastAsia="el-GR"/>
              </w:rPr>
              <w:t>HRP</w:t>
            </w:r>
            <w:r w:rsidRPr="009A186F">
              <w:rPr>
                <w:rFonts w:asciiTheme="minorHAnsi" w:hAnsiTheme="minorHAnsi" w:cstheme="minorHAnsi"/>
                <w:color w:val="000000"/>
                <w:sz w:val="20"/>
                <w:szCs w:val="20"/>
                <w:lang w:val="el-GR" w:eastAsia="el-GR"/>
              </w:rPr>
              <w:t xml:space="preserve"> που να αντιδρά με ανοσοσφαιρίνες χοίρου </w:t>
            </w:r>
            <w:r w:rsidRPr="009A186F">
              <w:rPr>
                <w:rFonts w:asciiTheme="minorHAnsi" w:hAnsiTheme="minorHAnsi" w:cstheme="minorHAnsi"/>
                <w:color w:val="000000"/>
                <w:sz w:val="20"/>
                <w:szCs w:val="20"/>
                <w:lang w:eastAsia="el-GR"/>
              </w:rPr>
              <w:t>Guinea</w:t>
            </w:r>
            <w:r w:rsidRPr="009A186F">
              <w:rPr>
                <w:rFonts w:asciiTheme="minorHAnsi" w:hAnsiTheme="minorHAnsi" w:cstheme="minorHAnsi"/>
                <w:color w:val="000000"/>
                <w:sz w:val="20"/>
                <w:szCs w:val="20"/>
                <w:lang w:val="el-GR" w:eastAsia="el-GR"/>
              </w:rPr>
              <w:t xml:space="preserve"> όλων των τάξεων. Ο ξενιστής που χρησιμοποιήθηκε να είναι Κουνέλι.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εφαρμόζεται σε τεχνικές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Fr</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Immunomicroscopy</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WB</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ICC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IF</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Dot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blot</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ELISA</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w:t>
            </w:r>
            <w:r w:rsidRPr="009A186F">
              <w:rPr>
                <w:rFonts w:asciiTheme="minorHAnsi" w:hAnsiTheme="minorHAnsi" w:cstheme="minorHAnsi"/>
                <w:color w:val="000000"/>
                <w:sz w:val="20"/>
                <w:szCs w:val="20"/>
                <w:lang w:val="el-GR" w:eastAsia="el-GR"/>
              </w:rPr>
              <w:t xml:space="preserve">.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Η κάθε συσκευασία να περιέχει 1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 xml:space="preserve"> αντισώματος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Συγκέντρωση 2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ab6771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A50FB0">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850"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11</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 xml:space="preserve">Πολυκλωνικό αντίσωμα που να αναγνωρίζει </w:t>
            </w:r>
            <w:r w:rsidRPr="009A186F">
              <w:rPr>
                <w:rFonts w:asciiTheme="minorHAnsi" w:hAnsiTheme="minorHAnsi" w:cstheme="minorHAnsi"/>
                <w:bCs/>
                <w:sz w:val="20"/>
                <w:szCs w:val="20"/>
                <w:lang w:eastAsia="el-GR"/>
              </w:rPr>
              <w:t>Nesprin</w:t>
            </w:r>
            <w:r w:rsidRPr="009A186F">
              <w:rPr>
                <w:rFonts w:asciiTheme="minorHAnsi" w:hAnsiTheme="minorHAnsi" w:cstheme="minorHAnsi"/>
                <w:bCs/>
                <w:sz w:val="20"/>
                <w:szCs w:val="20"/>
                <w:lang w:val="el-GR" w:eastAsia="el-GR"/>
              </w:rPr>
              <w:t>1/</w:t>
            </w:r>
            <w:r w:rsidRPr="009A186F">
              <w:rPr>
                <w:rFonts w:asciiTheme="minorHAnsi" w:hAnsiTheme="minorHAnsi" w:cstheme="minorHAnsi"/>
                <w:bCs/>
                <w:sz w:val="20"/>
                <w:szCs w:val="20"/>
                <w:lang w:eastAsia="el-GR"/>
              </w:rPr>
              <w:t>Syne</w:t>
            </w:r>
            <w:r w:rsidRPr="009A186F">
              <w:rPr>
                <w:rFonts w:asciiTheme="minorHAnsi" w:hAnsiTheme="minorHAnsi" w:cstheme="minorHAnsi"/>
                <w:bCs/>
                <w:sz w:val="20"/>
                <w:szCs w:val="20"/>
                <w:lang w:val="el-GR" w:eastAsia="el-GR"/>
              </w:rPr>
              <w:t>-1.</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color w:val="000000"/>
                <w:sz w:val="20"/>
                <w:szCs w:val="20"/>
                <w:lang w:eastAsia="el-GR"/>
              </w:rPr>
              <w:t>συσκευασία των 100 µl</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rPr>
                <w:rFonts w:asciiTheme="minorHAnsi" w:hAnsiTheme="minorHAnsi" w:cstheme="minorHAnsi"/>
                <w:sz w:val="20"/>
                <w:szCs w:val="20"/>
                <w:lang w:val="el-GR"/>
              </w:rPr>
            </w:pPr>
            <w:r w:rsidRPr="009A186F">
              <w:rPr>
                <w:rFonts w:asciiTheme="minorHAnsi" w:hAnsiTheme="minorHAnsi" w:cstheme="minorHAnsi"/>
                <w:sz w:val="20"/>
                <w:szCs w:val="20"/>
                <w:lang w:val="el-GR"/>
              </w:rPr>
              <w:t xml:space="preserve">Πολυκλωνικό αντίσωμα που να αναγνωρίζει </w:t>
            </w:r>
            <w:r w:rsidRPr="009A186F">
              <w:rPr>
                <w:rFonts w:asciiTheme="minorHAnsi" w:hAnsiTheme="minorHAnsi" w:cstheme="minorHAnsi"/>
                <w:sz w:val="20"/>
                <w:szCs w:val="20"/>
              </w:rPr>
              <w:t>Nesprin</w:t>
            </w:r>
            <w:r w:rsidRPr="009A186F">
              <w:rPr>
                <w:rFonts w:asciiTheme="minorHAnsi" w:hAnsiTheme="minorHAnsi" w:cstheme="minorHAnsi"/>
                <w:sz w:val="20"/>
                <w:szCs w:val="20"/>
                <w:lang w:val="el-GR"/>
              </w:rPr>
              <w:t>1/</w:t>
            </w:r>
            <w:r w:rsidRPr="009A186F">
              <w:rPr>
                <w:rFonts w:asciiTheme="minorHAnsi" w:hAnsiTheme="minorHAnsi" w:cstheme="minorHAnsi"/>
                <w:sz w:val="20"/>
                <w:szCs w:val="20"/>
              </w:rPr>
              <w:t>Syne</w:t>
            </w:r>
            <w:r w:rsidRPr="009A186F">
              <w:rPr>
                <w:rFonts w:asciiTheme="minorHAnsi" w:hAnsiTheme="minorHAnsi" w:cstheme="minorHAnsi"/>
                <w:sz w:val="20"/>
                <w:szCs w:val="20"/>
                <w:lang w:val="el-GR"/>
              </w:rPr>
              <w:t>-1.</w:t>
            </w:r>
            <w:r w:rsidRPr="009A186F">
              <w:rPr>
                <w:rFonts w:asciiTheme="minorHAnsi" w:hAnsiTheme="minorHAnsi" w:cstheme="minorHAnsi"/>
                <w:sz w:val="20"/>
                <w:szCs w:val="20"/>
                <w:lang w:val="el-GR"/>
              </w:rPr>
              <w:br/>
              <w:t xml:space="preserve">Ο ξενιστής που χρησιμοποιήθηκε να είναι κουνέλι. </w:t>
            </w:r>
            <w:r w:rsidRPr="009A186F">
              <w:rPr>
                <w:rFonts w:asciiTheme="minorHAnsi" w:hAnsiTheme="minorHAnsi" w:cstheme="minorHAnsi"/>
                <w:sz w:val="20"/>
                <w:szCs w:val="20"/>
                <w:lang w:val="el-GR"/>
              </w:rPr>
              <w:br/>
              <w:t xml:space="preserve">Να εφαρμόζεται σε τεχνικές </w:t>
            </w:r>
            <w:r w:rsidRPr="009A186F">
              <w:rPr>
                <w:rFonts w:asciiTheme="minorHAnsi" w:hAnsiTheme="minorHAnsi" w:cstheme="minorHAnsi"/>
                <w:sz w:val="20"/>
                <w:szCs w:val="20"/>
              </w:rPr>
              <w:t>IHC</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PFA</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fixed</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WB</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ICC</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IF</w:t>
            </w:r>
            <w:r w:rsidRPr="009A186F">
              <w:rPr>
                <w:rFonts w:asciiTheme="minorHAnsi" w:hAnsiTheme="minorHAnsi" w:cstheme="minorHAnsi"/>
                <w:sz w:val="20"/>
                <w:szCs w:val="20"/>
                <w:lang w:val="el-GR"/>
              </w:rPr>
              <w:t xml:space="preserve">, </w:t>
            </w:r>
            <w:r w:rsidRPr="009A186F">
              <w:rPr>
                <w:rFonts w:asciiTheme="minorHAnsi" w:hAnsiTheme="minorHAnsi" w:cstheme="minorHAnsi"/>
                <w:sz w:val="20"/>
                <w:szCs w:val="20"/>
              </w:rPr>
              <w:t>IHC</w:t>
            </w:r>
            <w:r w:rsidRPr="009A186F">
              <w:rPr>
                <w:rFonts w:asciiTheme="minorHAnsi" w:hAnsiTheme="minorHAnsi" w:cstheme="minorHAnsi"/>
                <w:sz w:val="20"/>
                <w:szCs w:val="20"/>
                <w:lang w:val="el-GR"/>
              </w:rPr>
              <w:t>-</w:t>
            </w:r>
            <w:r w:rsidRPr="009A186F">
              <w:rPr>
                <w:rFonts w:asciiTheme="minorHAnsi" w:hAnsiTheme="minorHAnsi" w:cstheme="minorHAnsi"/>
                <w:sz w:val="20"/>
                <w:szCs w:val="20"/>
              </w:rPr>
              <w:t>Fr</w:t>
            </w:r>
            <w:r w:rsidRPr="009A186F">
              <w:rPr>
                <w:rFonts w:asciiTheme="minorHAnsi" w:hAnsiTheme="minorHAnsi" w:cstheme="minorHAnsi"/>
                <w:sz w:val="20"/>
                <w:szCs w:val="20"/>
                <w:lang w:val="el-GR"/>
              </w:rPr>
              <w:br/>
              <w:t>Η κάθε συσκευασία να περιέχει 100 µ</w:t>
            </w:r>
            <w:r w:rsidRPr="009A186F">
              <w:rPr>
                <w:rFonts w:asciiTheme="minorHAnsi" w:hAnsiTheme="minorHAnsi" w:cstheme="minorHAnsi"/>
                <w:sz w:val="20"/>
                <w:szCs w:val="20"/>
              </w:rPr>
              <w:t>l</w:t>
            </w:r>
            <w:r w:rsidRPr="009A186F">
              <w:rPr>
                <w:rFonts w:asciiTheme="minorHAnsi" w:hAnsiTheme="minorHAnsi" w:cstheme="minorHAnsi"/>
                <w:sz w:val="20"/>
                <w:szCs w:val="20"/>
                <w:lang w:val="el-GR"/>
              </w:rPr>
              <w:t xml:space="preserve"> αντισώματος.</w:t>
            </w:r>
          </w:p>
          <w:p w:rsidR="00F03005" w:rsidRPr="009A186F" w:rsidRDefault="00F03005" w:rsidP="00EF29DC">
            <w:pPr>
              <w:rPr>
                <w:rFonts w:asciiTheme="minorHAnsi" w:hAnsiTheme="minorHAnsi" w:cstheme="minorHAnsi"/>
                <w:sz w:val="20"/>
                <w:szCs w:val="20"/>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ab5250 ή ισοδύναμο</w:t>
            </w:r>
          </w:p>
        </w:tc>
        <w:tc>
          <w:tcPr>
            <w:tcW w:w="1701" w:type="dxa"/>
            <w:vAlign w:val="center"/>
          </w:tcPr>
          <w:p w:rsidR="00F03005" w:rsidRPr="009A186F" w:rsidRDefault="00F03005" w:rsidP="00EF29DC">
            <w:pPr>
              <w:jc w:val="center"/>
              <w:rPr>
                <w:rFonts w:asciiTheme="minorHAnsi" w:hAnsiTheme="minorHAnsi" w:cstheme="minorHAnsi"/>
                <w:sz w:val="20"/>
                <w:szCs w:val="20"/>
                <w:lang w:val="el-GR"/>
              </w:rPr>
            </w:pPr>
            <w:r w:rsidRPr="00A50FB0">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jc w:val="center"/>
              <w:rPr>
                <w:rFonts w:asciiTheme="minorHAnsi" w:hAnsiTheme="minorHAnsi" w:cstheme="minorHAnsi"/>
                <w:sz w:val="20"/>
                <w:szCs w:val="20"/>
                <w:lang w:val="el-GR"/>
              </w:rPr>
            </w:pPr>
          </w:p>
        </w:tc>
      </w:tr>
      <w:tr w:rsidR="00F03005" w:rsidRPr="000335F3" w:rsidTr="00EF29DC">
        <w:tc>
          <w:tcPr>
            <w:tcW w:w="850" w:type="dxa"/>
            <w:shd w:val="clear" w:color="auto" w:fill="auto"/>
            <w:vAlign w:val="center"/>
          </w:tcPr>
          <w:p w:rsidR="00F03005" w:rsidRPr="009A186F" w:rsidRDefault="00F03005" w:rsidP="00EF29DC">
            <w:pPr>
              <w:spacing w:after="0"/>
              <w:jc w:val="center"/>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eastAsia="el-GR"/>
              </w:rPr>
              <w:t>12</w:t>
            </w:r>
          </w:p>
        </w:tc>
        <w:tc>
          <w:tcPr>
            <w:tcW w:w="2835" w:type="dxa"/>
            <w:shd w:val="clear" w:color="auto" w:fill="auto"/>
            <w:vAlign w:val="center"/>
          </w:tcPr>
          <w:p w:rsidR="00F03005" w:rsidRPr="009A186F" w:rsidRDefault="00F03005" w:rsidP="00EF29DC">
            <w:pPr>
              <w:spacing w:after="0"/>
              <w:jc w:val="left"/>
              <w:rPr>
                <w:rFonts w:asciiTheme="minorHAnsi" w:hAnsiTheme="minorHAnsi" w:cstheme="minorHAnsi"/>
                <w:bCs/>
                <w:sz w:val="20"/>
                <w:szCs w:val="20"/>
                <w:lang w:val="el-GR" w:eastAsia="el-GR"/>
              </w:rPr>
            </w:pPr>
            <w:r w:rsidRPr="009A186F">
              <w:rPr>
                <w:rFonts w:asciiTheme="minorHAnsi" w:hAnsiTheme="minorHAnsi" w:cstheme="minorHAnsi"/>
                <w:bCs/>
                <w:sz w:val="20"/>
                <w:szCs w:val="20"/>
                <w:lang w:val="el-GR" w:eastAsia="el-GR"/>
              </w:rPr>
              <w:t xml:space="preserve">Πολυκλωνικό αντίσωμα που να αναγνωρίζει </w:t>
            </w:r>
            <w:r w:rsidRPr="009A186F">
              <w:rPr>
                <w:rFonts w:asciiTheme="minorHAnsi" w:hAnsiTheme="minorHAnsi" w:cstheme="minorHAnsi"/>
                <w:bCs/>
                <w:sz w:val="20"/>
                <w:szCs w:val="20"/>
                <w:lang w:eastAsia="el-GR"/>
              </w:rPr>
              <w:t>SQSTM</w:t>
            </w:r>
            <w:r w:rsidRPr="009A186F">
              <w:rPr>
                <w:rFonts w:asciiTheme="minorHAnsi" w:hAnsiTheme="minorHAnsi" w:cstheme="minorHAnsi"/>
                <w:bCs/>
                <w:sz w:val="20"/>
                <w:szCs w:val="20"/>
                <w:lang w:val="el-GR" w:eastAsia="el-GR"/>
              </w:rPr>
              <w:t xml:space="preserve">1 / </w:t>
            </w:r>
            <w:r w:rsidRPr="009A186F">
              <w:rPr>
                <w:rFonts w:asciiTheme="minorHAnsi" w:hAnsiTheme="minorHAnsi" w:cstheme="minorHAnsi"/>
                <w:bCs/>
                <w:sz w:val="20"/>
                <w:szCs w:val="20"/>
                <w:lang w:eastAsia="el-GR"/>
              </w:rPr>
              <w:t>p</w:t>
            </w:r>
            <w:r w:rsidRPr="009A186F">
              <w:rPr>
                <w:rFonts w:asciiTheme="minorHAnsi" w:hAnsiTheme="minorHAnsi" w:cstheme="minorHAnsi"/>
                <w:bCs/>
                <w:sz w:val="20"/>
                <w:szCs w:val="20"/>
                <w:lang w:val="el-GR" w:eastAsia="el-GR"/>
              </w:rPr>
              <w:t>62.</w:t>
            </w:r>
          </w:p>
        </w:tc>
        <w:tc>
          <w:tcPr>
            <w:tcW w:w="1361"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color w:val="000000"/>
                <w:sz w:val="20"/>
                <w:szCs w:val="20"/>
                <w:lang w:eastAsia="el-GR"/>
              </w:rPr>
              <w:t>συσκευασία των 100 µ</w:t>
            </w:r>
            <w:r w:rsidRPr="009A186F">
              <w:rPr>
                <w:rFonts w:asciiTheme="minorHAnsi" w:hAnsiTheme="minorHAnsi" w:cstheme="minorHAnsi"/>
                <w:color w:val="000000"/>
                <w:sz w:val="20"/>
                <w:szCs w:val="20"/>
                <w:lang w:val="en-US" w:eastAsia="el-GR"/>
              </w:rPr>
              <w:t>g</w:t>
            </w:r>
          </w:p>
        </w:tc>
        <w:tc>
          <w:tcPr>
            <w:tcW w:w="1134" w:type="dxa"/>
            <w:shd w:val="clear" w:color="auto" w:fill="auto"/>
            <w:vAlign w:val="center"/>
          </w:tcPr>
          <w:p w:rsidR="00F03005" w:rsidRPr="009A186F" w:rsidRDefault="00F03005" w:rsidP="00EF29DC">
            <w:pPr>
              <w:spacing w:after="0"/>
              <w:jc w:val="center"/>
              <w:rPr>
                <w:rFonts w:asciiTheme="minorHAnsi" w:hAnsiTheme="minorHAnsi" w:cstheme="minorHAnsi"/>
                <w:bCs/>
                <w:sz w:val="20"/>
                <w:szCs w:val="20"/>
                <w:lang w:eastAsia="el-GR"/>
              </w:rPr>
            </w:pPr>
            <w:r w:rsidRPr="009A186F">
              <w:rPr>
                <w:rFonts w:asciiTheme="minorHAnsi" w:hAnsiTheme="minorHAnsi" w:cstheme="minorHAnsi"/>
                <w:bCs/>
                <w:sz w:val="20"/>
                <w:szCs w:val="20"/>
                <w:lang w:eastAsia="el-GR"/>
              </w:rPr>
              <w:t>1</w:t>
            </w:r>
          </w:p>
        </w:tc>
        <w:tc>
          <w:tcPr>
            <w:tcW w:w="5669" w:type="dxa"/>
            <w:shd w:val="clear" w:color="auto" w:fill="auto"/>
            <w:vAlign w:val="center"/>
          </w:tcPr>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Πολυκλωνικό αντίσωμα που να αναγνωρίζει </w:t>
            </w:r>
            <w:r w:rsidRPr="009A186F">
              <w:rPr>
                <w:rFonts w:asciiTheme="minorHAnsi" w:hAnsiTheme="minorHAnsi" w:cstheme="minorHAnsi"/>
                <w:color w:val="000000"/>
                <w:sz w:val="20"/>
                <w:szCs w:val="20"/>
                <w:lang w:eastAsia="el-GR"/>
              </w:rPr>
              <w:t>SQSTM</w:t>
            </w:r>
            <w:r w:rsidRPr="009A186F">
              <w:rPr>
                <w:rFonts w:asciiTheme="minorHAnsi" w:hAnsiTheme="minorHAnsi" w:cstheme="minorHAnsi"/>
                <w:color w:val="000000"/>
                <w:sz w:val="20"/>
                <w:szCs w:val="20"/>
                <w:lang w:val="el-GR" w:eastAsia="el-GR"/>
              </w:rPr>
              <w:t xml:space="preserve">1 / </w:t>
            </w:r>
            <w:r w:rsidRPr="009A186F">
              <w:rPr>
                <w:rFonts w:asciiTheme="minorHAnsi" w:hAnsiTheme="minorHAnsi" w:cstheme="minorHAnsi"/>
                <w:color w:val="000000"/>
                <w:sz w:val="20"/>
                <w:szCs w:val="20"/>
                <w:lang w:eastAsia="el-GR"/>
              </w:rPr>
              <w:t>p</w:t>
            </w:r>
            <w:r w:rsidRPr="009A186F">
              <w:rPr>
                <w:rFonts w:asciiTheme="minorHAnsi" w:hAnsiTheme="minorHAnsi" w:cstheme="minorHAnsi"/>
                <w:color w:val="000000"/>
                <w:sz w:val="20"/>
                <w:szCs w:val="20"/>
                <w:lang w:val="el-GR" w:eastAsia="el-GR"/>
              </w:rPr>
              <w:t>62.</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Ο ξενιστής που χρησιμοποιήθηκε να είναι κουνέλι. </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Να εφαρμόζεται σε τεχνικές </w:t>
            </w:r>
            <w:r w:rsidRPr="009A186F">
              <w:rPr>
                <w:rFonts w:asciiTheme="minorHAnsi" w:hAnsiTheme="minorHAnsi" w:cstheme="minorHAnsi"/>
                <w:color w:val="000000"/>
                <w:sz w:val="20"/>
                <w:szCs w:val="20"/>
                <w:lang w:eastAsia="el-GR"/>
              </w:rPr>
              <w:t>WB</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IP</w:t>
            </w:r>
            <w:r w:rsidRPr="009A186F">
              <w:rPr>
                <w:rFonts w:asciiTheme="minorHAnsi" w:hAnsiTheme="minorHAnsi" w:cstheme="minorHAnsi"/>
                <w:color w:val="000000"/>
                <w:sz w:val="20"/>
                <w:szCs w:val="20"/>
                <w:lang w:val="el-GR" w:eastAsia="el-GR"/>
              </w:rPr>
              <w:t xml:space="preserve">, </w:t>
            </w:r>
            <w:r w:rsidRPr="009A186F">
              <w:rPr>
                <w:rFonts w:asciiTheme="minorHAnsi" w:hAnsiTheme="minorHAnsi" w:cstheme="minorHAnsi"/>
                <w:color w:val="000000"/>
                <w:sz w:val="20"/>
                <w:szCs w:val="20"/>
                <w:lang w:eastAsia="el-GR"/>
              </w:rPr>
              <w:t>IHC</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P</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Η κάθε συσκευασία να περιέχει 100 µ</w:t>
            </w:r>
            <w:r w:rsidRPr="009A186F">
              <w:rPr>
                <w:rFonts w:asciiTheme="minorHAnsi" w:hAnsiTheme="minorHAnsi" w:cstheme="minorHAnsi"/>
                <w:color w:val="000000"/>
                <w:sz w:val="20"/>
                <w:szCs w:val="20"/>
                <w:lang w:eastAsia="el-GR"/>
              </w:rPr>
              <w:t>g</w:t>
            </w:r>
            <w:r w:rsidRPr="009A186F">
              <w:rPr>
                <w:rFonts w:asciiTheme="minorHAnsi" w:hAnsiTheme="minorHAnsi" w:cstheme="minorHAnsi"/>
                <w:color w:val="000000"/>
                <w:sz w:val="20"/>
                <w:szCs w:val="20"/>
                <w:lang w:val="el-GR" w:eastAsia="el-GR"/>
              </w:rPr>
              <w:t xml:space="preserve"> αντισώματος.</w:t>
            </w:r>
          </w:p>
          <w:p w:rsidR="00F03005" w:rsidRPr="009A186F" w:rsidRDefault="00F03005" w:rsidP="00EF29DC">
            <w:pPr>
              <w:spacing w:after="0"/>
              <w:rPr>
                <w:rFonts w:asciiTheme="minorHAnsi" w:hAnsiTheme="minorHAnsi" w:cstheme="minorHAnsi"/>
                <w:color w:val="000000"/>
                <w:sz w:val="20"/>
                <w:szCs w:val="20"/>
                <w:lang w:val="el-GR" w:eastAsia="el-GR"/>
              </w:rPr>
            </w:pPr>
            <w:r w:rsidRPr="009A186F">
              <w:rPr>
                <w:rFonts w:asciiTheme="minorHAnsi" w:hAnsiTheme="minorHAnsi" w:cstheme="minorHAnsi"/>
                <w:color w:val="000000"/>
                <w:sz w:val="20"/>
                <w:szCs w:val="20"/>
                <w:lang w:val="el-GR" w:eastAsia="el-GR"/>
              </w:rPr>
              <w:t xml:space="preserve">Συγκέντρωση 1 </w:t>
            </w:r>
            <w:r w:rsidRPr="009A186F">
              <w:rPr>
                <w:rFonts w:asciiTheme="minorHAnsi" w:hAnsiTheme="minorHAnsi" w:cstheme="minorHAnsi"/>
                <w:color w:val="000000"/>
                <w:sz w:val="20"/>
                <w:szCs w:val="20"/>
                <w:lang w:eastAsia="el-GR"/>
              </w:rPr>
              <w:t>mg</w:t>
            </w:r>
            <w:r w:rsidRPr="009A186F">
              <w:rPr>
                <w:rFonts w:asciiTheme="minorHAnsi" w:hAnsiTheme="minorHAnsi" w:cstheme="minorHAnsi"/>
                <w:color w:val="000000"/>
                <w:sz w:val="20"/>
                <w:szCs w:val="20"/>
                <w:lang w:val="el-GR" w:eastAsia="el-GR"/>
              </w:rPr>
              <w:t>/</w:t>
            </w:r>
            <w:r w:rsidRPr="009A186F">
              <w:rPr>
                <w:rFonts w:asciiTheme="minorHAnsi" w:hAnsiTheme="minorHAnsi" w:cstheme="minorHAnsi"/>
                <w:color w:val="000000"/>
                <w:sz w:val="20"/>
                <w:szCs w:val="20"/>
                <w:lang w:eastAsia="el-GR"/>
              </w:rPr>
              <w:t>ml</w:t>
            </w:r>
          </w:p>
          <w:p w:rsidR="00F03005" w:rsidRPr="009A186F" w:rsidRDefault="00F03005" w:rsidP="00EF29DC">
            <w:pPr>
              <w:spacing w:after="0"/>
              <w:rPr>
                <w:rFonts w:asciiTheme="minorHAnsi" w:hAnsiTheme="minorHAnsi" w:cstheme="minorHAnsi"/>
                <w:color w:val="000000"/>
                <w:sz w:val="20"/>
                <w:szCs w:val="20"/>
                <w:lang w:eastAsia="el-GR"/>
              </w:rPr>
            </w:pPr>
            <w:r w:rsidRPr="009A186F">
              <w:rPr>
                <w:rFonts w:asciiTheme="minorHAnsi" w:hAnsiTheme="minorHAnsi" w:cstheme="minorHAnsi"/>
                <w:color w:val="000000"/>
                <w:sz w:val="20"/>
                <w:szCs w:val="20"/>
                <w:lang w:val="el-GR" w:eastAsia="el-GR"/>
              </w:rPr>
              <w:t xml:space="preserve">π.χ κατασκευαστικός οίκος </w:t>
            </w:r>
            <w:r w:rsidRPr="009A186F">
              <w:rPr>
                <w:rFonts w:asciiTheme="minorHAnsi" w:hAnsiTheme="minorHAnsi" w:cstheme="minorHAnsi"/>
                <w:color w:val="000000"/>
                <w:sz w:val="20"/>
                <w:szCs w:val="20"/>
                <w:lang w:val="en-US" w:eastAsia="el-GR"/>
              </w:rPr>
              <w:t>Abcam</w:t>
            </w:r>
            <w:r w:rsidRPr="009A186F">
              <w:rPr>
                <w:rFonts w:asciiTheme="minorHAnsi" w:hAnsiTheme="minorHAnsi" w:cstheme="minorHAnsi"/>
                <w:color w:val="000000"/>
                <w:sz w:val="20"/>
                <w:szCs w:val="20"/>
                <w:lang w:val="el-GR" w:eastAsia="el-GR"/>
              </w:rPr>
              <w:t xml:space="preserve">, κωδ. </w:t>
            </w:r>
            <w:r w:rsidRPr="009A186F">
              <w:rPr>
                <w:rFonts w:asciiTheme="minorHAnsi" w:hAnsiTheme="minorHAnsi" w:cstheme="minorHAnsi"/>
                <w:color w:val="000000"/>
                <w:sz w:val="20"/>
                <w:szCs w:val="20"/>
                <w:lang w:eastAsia="el-GR"/>
              </w:rPr>
              <w:t>Είδους ab101266 ή ισοδύναμο</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r w:rsidRPr="00A50FB0">
              <w:rPr>
                <w:rFonts w:asciiTheme="minorHAnsi" w:hAnsiTheme="minorHAnsi" w:cstheme="minorHAnsi"/>
                <w:color w:val="000000"/>
                <w:sz w:val="20"/>
                <w:szCs w:val="20"/>
                <w:lang w:val="el-GR"/>
              </w:rPr>
              <w:t>ΝΑΙ, να αναφερθεί</w:t>
            </w:r>
          </w:p>
        </w:tc>
        <w:tc>
          <w:tcPr>
            <w:tcW w:w="1701" w:type="dxa"/>
            <w:vAlign w:val="center"/>
          </w:tcPr>
          <w:p w:rsidR="00F03005" w:rsidRPr="009A186F" w:rsidRDefault="00F03005" w:rsidP="00EF29DC">
            <w:pPr>
              <w:spacing w:after="0"/>
              <w:jc w:val="center"/>
              <w:rPr>
                <w:rFonts w:asciiTheme="minorHAnsi" w:hAnsiTheme="minorHAnsi" w:cstheme="minorHAnsi"/>
                <w:color w:val="000000"/>
                <w:sz w:val="20"/>
                <w:szCs w:val="20"/>
                <w:lang w:val="el-GR" w:eastAsia="el-GR"/>
              </w:rPr>
            </w:pPr>
          </w:p>
        </w:tc>
      </w:tr>
    </w:tbl>
    <w:p w:rsidR="00F03005" w:rsidRDefault="00F03005" w:rsidP="00F03005"/>
    <w:p w:rsidR="00F03005" w:rsidRPr="00BA4109" w:rsidRDefault="00F03005" w:rsidP="00F03005">
      <w:pPr>
        <w:pStyle w:val="BodyText"/>
        <w:shd w:val="clear" w:color="auto" w:fill="BFBFBF" w:themeFill="background1" w:themeFillShade="BF"/>
        <w:spacing w:before="120" w:after="120"/>
        <w:ind w:right="-284"/>
        <w:rPr>
          <w:rFonts w:ascii="Arial" w:hAnsi="Arial" w:cs="Arial"/>
          <w:b/>
          <w:color w:val="000000"/>
          <w:szCs w:val="22"/>
          <w:lang w:val="el-GR"/>
        </w:rPr>
      </w:pPr>
      <w:r w:rsidRPr="00BA4109">
        <w:rPr>
          <w:rFonts w:ascii="Arial" w:hAnsi="Arial" w:cs="Arial"/>
          <w:b/>
          <w:color w:val="000000"/>
          <w:szCs w:val="22"/>
          <w:lang w:val="el-GR"/>
        </w:rPr>
        <w:t xml:space="preserve">Β. ΓΕΝΙΚΕΣ -ΑΠΑIΤΗΣΕΙΣ </w:t>
      </w:r>
    </w:p>
    <w:tbl>
      <w:tblPr>
        <w:tblW w:w="15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998"/>
        <w:gridCol w:w="1701"/>
        <w:gridCol w:w="1655"/>
      </w:tblGrid>
      <w:tr w:rsidR="00F03005" w:rsidRPr="00644203" w:rsidTr="00EF29DC">
        <w:tc>
          <w:tcPr>
            <w:tcW w:w="794" w:type="dxa"/>
            <w:shd w:val="clear" w:color="auto" w:fill="auto"/>
            <w:vAlign w:val="center"/>
          </w:tcPr>
          <w:p w:rsidR="00F03005" w:rsidRPr="00644203" w:rsidRDefault="00F03005" w:rsidP="00546439">
            <w:pPr>
              <w:pStyle w:val="ListParagraph"/>
              <w:numPr>
                <w:ilvl w:val="0"/>
                <w:numId w:val="14"/>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644203">
              <w:rPr>
                <w:bCs/>
                <w:sz w:val="20"/>
                <w:szCs w:val="20"/>
                <w:lang w:val="el-GR"/>
              </w:rPr>
              <w:t xml:space="preserve">9001:2015 </w:t>
            </w:r>
            <w:r w:rsidRPr="00644203">
              <w:rPr>
                <w:rFonts w:asciiTheme="minorHAnsi" w:hAnsiTheme="minorHAnsi" w:cstheme="minorHAnsi"/>
                <w:color w:val="000000"/>
                <w:sz w:val="20"/>
                <w:szCs w:val="20"/>
                <w:lang w:val="el-GR"/>
              </w:rPr>
              <w:t xml:space="preserve">ή </w:t>
            </w:r>
            <w:r w:rsidRPr="00644203">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4"/>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4"/>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sz w:val="20"/>
                <w:szCs w:val="20"/>
                <w:lang w:val="el-GR"/>
              </w:rPr>
              <w:t>Χρόνος παράδοσης : Κατά μ</w:t>
            </w:r>
            <w:r w:rsidRPr="00644203">
              <w:rPr>
                <w:rFonts w:asciiTheme="minorHAnsi" w:hAnsiTheme="minorHAnsi" w:cstheme="minorHAnsi"/>
                <w:color w:val="000000"/>
                <w:sz w:val="20"/>
                <w:szCs w:val="20"/>
                <w:lang w:val="el-GR" w:eastAsia="it-IT"/>
              </w:rPr>
              <w:t>έγιστο</w:t>
            </w:r>
            <w:r w:rsidRPr="00644203">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4"/>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4"/>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Τον ανάδοχο βαρύνουν τα </w:t>
            </w:r>
            <w:r w:rsidRPr="00644203">
              <w:rPr>
                <w:rFonts w:asciiTheme="minorHAnsi" w:hAnsiTheme="minorHAnsi" w:cstheme="minorHAnsi"/>
                <w:sz w:val="20"/>
                <w:szCs w:val="20"/>
                <w:lang w:val="el-GR"/>
              </w:rPr>
              <w:t xml:space="preserve">έξοδα συσκευασίας, μεταφοράς </w:t>
            </w:r>
            <w:r w:rsidRPr="00644203">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94" w:type="dxa"/>
            <w:shd w:val="clear" w:color="auto" w:fill="auto"/>
            <w:vAlign w:val="center"/>
          </w:tcPr>
          <w:p w:rsidR="00F03005" w:rsidRPr="00644203" w:rsidRDefault="00F03005" w:rsidP="00546439">
            <w:pPr>
              <w:pStyle w:val="ListParagraph"/>
              <w:numPr>
                <w:ilvl w:val="0"/>
                <w:numId w:val="14"/>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Pr="000109B8" w:rsidRDefault="00F03005" w:rsidP="00F03005"/>
    <w:p w:rsidR="00F03005" w:rsidRPr="009B1870"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284" w:firstLine="0"/>
        <w:rPr>
          <w:lang w:val="el-GR"/>
        </w:rPr>
      </w:pPr>
      <w:bookmarkStart w:id="5" w:name="_Toc42592732"/>
      <w:r w:rsidRPr="00644203">
        <w:rPr>
          <w:lang w:val="el-GR"/>
        </w:rPr>
        <w:lastRenderedPageBreak/>
        <w:t xml:space="preserve">Τμήμα 5: </w:t>
      </w:r>
      <w:r w:rsidRPr="00747942">
        <w:rPr>
          <w:rFonts w:cstheme="minorHAnsi"/>
          <w:i/>
          <w:szCs w:val="18"/>
          <w:lang w:val="el-GR"/>
        </w:rPr>
        <w:t>Βασικές ανόργανες χημικές ουσίες και διάφορα χημικά Αντιδραστήρια</w:t>
      </w:r>
      <w:bookmarkEnd w:id="5"/>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35"/>
        <w:gridCol w:w="1361"/>
        <w:gridCol w:w="1134"/>
        <w:gridCol w:w="5669"/>
        <w:gridCol w:w="1701"/>
        <w:gridCol w:w="1701"/>
      </w:tblGrid>
      <w:tr w:rsidR="00F03005" w:rsidRPr="00851B96" w:rsidTr="00EF29DC">
        <w:tc>
          <w:tcPr>
            <w:tcW w:w="794" w:type="dxa"/>
            <w:shd w:val="clear" w:color="000000" w:fill="92CDDC"/>
            <w:vAlign w:val="center"/>
            <w:hideMark/>
          </w:tcPr>
          <w:p w:rsidR="00F03005" w:rsidRPr="00470796" w:rsidRDefault="00F03005" w:rsidP="00EF29DC">
            <w:pPr>
              <w:spacing w:after="0"/>
              <w:jc w:val="center"/>
              <w:rPr>
                <w:rFonts w:asciiTheme="minorHAnsi" w:hAnsiTheme="minorHAnsi" w:cstheme="minorHAnsi"/>
                <w:b/>
                <w:bCs/>
                <w:color w:val="000000"/>
                <w:sz w:val="20"/>
                <w:szCs w:val="20"/>
                <w:lang w:eastAsia="el-GR"/>
              </w:rPr>
            </w:pPr>
            <w:r w:rsidRPr="00470796">
              <w:rPr>
                <w:rFonts w:asciiTheme="minorHAnsi" w:hAnsiTheme="minorHAnsi" w:cstheme="minorHAnsi"/>
                <w:b/>
                <w:bCs/>
                <w:color w:val="000000"/>
                <w:sz w:val="20"/>
                <w:szCs w:val="20"/>
                <w:lang w:eastAsia="el-GR"/>
              </w:rPr>
              <w:t>Α/α είδους</w:t>
            </w:r>
          </w:p>
        </w:tc>
        <w:tc>
          <w:tcPr>
            <w:tcW w:w="2835" w:type="dxa"/>
            <w:shd w:val="clear" w:color="000000" w:fill="92CDDC"/>
            <w:vAlign w:val="center"/>
            <w:hideMark/>
          </w:tcPr>
          <w:p w:rsidR="00F03005" w:rsidRPr="00470796" w:rsidRDefault="00F03005" w:rsidP="00EF29DC">
            <w:pPr>
              <w:spacing w:after="0"/>
              <w:jc w:val="center"/>
              <w:rPr>
                <w:rFonts w:asciiTheme="minorHAnsi" w:hAnsiTheme="minorHAnsi" w:cstheme="minorHAnsi"/>
                <w:b/>
                <w:bCs/>
                <w:color w:val="000000"/>
                <w:sz w:val="20"/>
                <w:szCs w:val="20"/>
                <w:lang w:eastAsia="el-GR"/>
              </w:rPr>
            </w:pPr>
            <w:r w:rsidRPr="00470796">
              <w:rPr>
                <w:rFonts w:asciiTheme="minorHAnsi" w:hAnsiTheme="minorHAnsi" w:cstheme="minorHAnsi"/>
                <w:b/>
                <w:bCs/>
                <w:color w:val="000000"/>
                <w:sz w:val="20"/>
                <w:szCs w:val="20"/>
                <w:lang w:eastAsia="el-GR"/>
              </w:rPr>
              <w:t>Είδη προς προμήθεια</w:t>
            </w:r>
          </w:p>
        </w:tc>
        <w:tc>
          <w:tcPr>
            <w:tcW w:w="1361" w:type="dxa"/>
            <w:shd w:val="clear" w:color="000000" w:fill="92CDDC"/>
            <w:noWrap/>
            <w:vAlign w:val="center"/>
            <w:hideMark/>
          </w:tcPr>
          <w:p w:rsidR="00F03005" w:rsidRPr="00470796" w:rsidRDefault="00F03005" w:rsidP="00EF29DC">
            <w:pPr>
              <w:spacing w:after="0"/>
              <w:jc w:val="center"/>
              <w:rPr>
                <w:rFonts w:asciiTheme="minorHAnsi" w:hAnsiTheme="minorHAnsi" w:cstheme="minorHAnsi"/>
                <w:b/>
                <w:bCs/>
                <w:color w:val="000000"/>
                <w:sz w:val="20"/>
                <w:szCs w:val="20"/>
                <w:lang w:eastAsia="el-GR"/>
              </w:rPr>
            </w:pPr>
            <w:r w:rsidRPr="00470796">
              <w:rPr>
                <w:rFonts w:asciiTheme="minorHAnsi" w:hAnsiTheme="minorHAnsi" w:cstheme="minorHAnsi"/>
                <w:b/>
                <w:bCs/>
                <w:color w:val="000000"/>
                <w:sz w:val="20"/>
                <w:szCs w:val="20"/>
                <w:lang w:eastAsia="el-GR"/>
              </w:rPr>
              <w:t>ΜΜ</w:t>
            </w:r>
          </w:p>
        </w:tc>
        <w:tc>
          <w:tcPr>
            <w:tcW w:w="1134" w:type="dxa"/>
            <w:shd w:val="clear" w:color="000000" w:fill="92CDDC"/>
            <w:vAlign w:val="center"/>
            <w:hideMark/>
          </w:tcPr>
          <w:p w:rsidR="00F03005" w:rsidRPr="00470796" w:rsidRDefault="00F03005" w:rsidP="00EF29DC">
            <w:pPr>
              <w:spacing w:after="0"/>
              <w:jc w:val="center"/>
              <w:rPr>
                <w:rFonts w:asciiTheme="minorHAnsi" w:hAnsiTheme="minorHAnsi" w:cstheme="minorHAnsi"/>
                <w:b/>
                <w:bCs/>
                <w:color w:val="000000"/>
                <w:sz w:val="20"/>
                <w:szCs w:val="20"/>
                <w:lang w:eastAsia="el-GR"/>
              </w:rPr>
            </w:pPr>
            <w:r w:rsidRPr="00470796">
              <w:rPr>
                <w:rFonts w:asciiTheme="minorHAnsi" w:hAnsiTheme="minorHAnsi" w:cstheme="minorHAnsi"/>
                <w:b/>
                <w:bCs/>
                <w:color w:val="000000"/>
                <w:sz w:val="20"/>
                <w:szCs w:val="20"/>
                <w:lang w:eastAsia="el-GR"/>
              </w:rPr>
              <w:t>Αιτούμενη Ποσότητα</w:t>
            </w:r>
          </w:p>
        </w:tc>
        <w:tc>
          <w:tcPr>
            <w:tcW w:w="5669" w:type="dxa"/>
            <w:shd w:val="clear" w:color="000000" w:fill="92CDDC"/>
            <w:noWrap/>
            <w:vAlign w:val="center"/>
            <w:hideMark/>
          </w:tcPr>
          <w:p w:rsidR="00F03005" w:rsidRPr="00470796" w:rsidRDefault="00F03005" w:rsidP="00EF29DC">
            <w:pPr>
              <w:spacing w:after="0"/>
              <w:jc w:val="center"/>
              <w:rPr>
                <w:rFonts w:asciiTheme="minorHAnsi" w:hAnsiTheme="minorHAnsi" w:cstheme="minorHAnsi"/>
                <w:b/>
                <w:bCs/>
                <w:color w:val="000000"/>
                <w:sz w:val="20"/>
                <w:szCs w:val="20"/>
                <w:lang w:eastAsia="el-GR"/>
              </w:rPr>
            </w:pPr>
            <w:r w:rsidRPr="00470796">
              <w:rPr>
                <w:rFonts w:asciiTheme="minorHAnsi" w:hAnsiTheme="minorHAnsi" w:cstheme="minorHAnsi"/>
                <w:b/>
                <w:bCs/>
                <w:color w:val="000000"/>
                <w:sz w:val="20"/>
                <w:szCs w:val="20"/>
                <w:lang w:eastAsia="el-GR"/>
              </w:rPr>
              <w:t>ΠΡΟΔΙΑΓΡΑΦΕΣ -ΑΠΑΙΤΗΣΕΙΣ</w:t>
            </w:r>
          </w:p>
        </w:tc>
        <w:tc>
          <w:tcPr>
            <w:tcW w:w="1701" w:type="dxa"/>
            <w:shd w:val="clear" w:color="000000" w:fill="92CDDC"/>
            <w:vAlign w:val="center"/>
          </w:tcPr>
          <w:p w:rsidR="00F03005" w:rsidRPr="00470796" w:rsidRDefault="00F03005" w:rsidP="00EF29DC">
            <w:pPr>
              <w:spacing w:after="0"/>
              <w:jc w:val="center"/>
              <w:rPr>
                <w:rFonts w:asciiTheme="minorHAnsi" w:hAnsiTheme="minorHAnsi" w:cstheme="minorHAnsi"/>
                <w:b/>
                <w:bCs/>
                <w:color w:val="000000"/>
                <w:sz w:val="20"/>
                <w:szCs w:val="20"/>
                <w:lang w:eastAsia="el-GR"/>
              </w:rPr>
            </w:pPr>
            <w:r w:rsidRPr="00470796">
              <w:rPr>
                <w:rFonts w:asciiTheme="minorHAnsi" w:hAnsiTheme="minorHAnsi" w:cstheme="minorHAnsi"/>
                <w:b/>
                <w:bCs/>
                <w:color w:val="000000"/>
                <w:sz w:val="20"/>
                <w:szCs w:val="20"/>
                <w:lang w:val="el-GR" w:eastAsia="el-GR"/>
              </w:rPr>
              <w:t>ΥΠΟΧΡΕΩΤΙΚΗ ΑΠΑΙΤΗΣΗ</w:t>
            </w:r>
          </w:p>
        </w:tc>
        <w:tc>
          <w:tcPr>
            <w:tcW w:w="1701" w:type="dxa"/>
            <w:shd w:val="clear" w:color="000000" w:fill="92CDDC"/>
            <w:vAlign w:val="center"/>
          </w:tcPr>
          <w:p w:rsidR="00F03005" w:rsidRPr="00470796" w:rsidRDefault="00F03005" w:rsidP="00EF29DC">
            <w:pPr>
              <w:spacing w:after="0"/>
              <w:jc w:val="center"/>
              <w:rPr>
                <w:rFonts w:asciiTheme="minorHAnsi" w:hAnsiTheme="minorHAnsi" w:cstheme="minorHAnsi"/>
                <w:b/>
                <w:bCs/>
                <w:color w:val="000000"/>
                <w:sz w:val="20"/>
                <w:szCs w:val="20"/>
                <w:lang w:eastAsia="el-GR"/>
              </w:rPr>
            </w:pPr>
            <w:r w:rsidRPr="00470796">
              <w:rPr>
                <w:rFonts w:asciiTheme="minorHAnsi" w:hAnsiTheme="minorHAnsi" w:cstheme="minorHAnsi"/>
                <w:b/>
                <w:bCs/>
                <w:color w:val="000000"/>
                <w:sz w:val="20"/>
                <w:szCs w:val="20"/>
                <w:lang w:val="el-GR" w:eastAsia="el-GR"/>
              </w:rPr>
              <w:t>ΑΠΑΝΤΗΣΗ/ ΠΑΡΑΠΟΜΠΗ</w:t>
            </w:r>
          </w:p>
        </w:tc>
      </w:tr>
      <w:tr w:rsidR="00F03005" w:rsidRPr="006B38CE" w:rsidTr="00EF29DC">
        <w:tc>
          <w:tcPr>
            <w:tcW w:w="794" w:type="dxa"/>
            <w:shd w:val="clear" w:color="auto" w:fill="auto"/>
            <w:vAlign w:val="center"/>
            <w:hideMark/>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w:t>
            </w:r>
          </w:p>
        </w:tc>
        <w:tc>
          <w:tcPr>
            <w:tcW w:w="2835" w:type="dxa"/>
            <w:shd w:val="clear" w:color="auto" w:fill="auto"/>
            <w:vAlign w:val="center"/>
            <w:hideMark/>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bCs/>
                <w:sz w:val="20"/>
                <w:szCs w:val="20"/>
                <w:lang w:val="el-GR" w:eastAsia="el-GR"/>
              </w:rPr>
              <w:t>Τρις υδροχυμεθύλ αμινομεθάνιο κρυσταλλικής μορφής /</w:t>
            </w:r>
            <w:r w:rsidRPr="00470796">
              <w:rPr>
                <w:rFonts w:asciiTheme="minorHAnsi" w:hAnsiTheme="minorHAnsi" w:cstheme="minorHAnsi"/>
                <w:bCs/>
                <w:sz w:val="20"/>
                <w:szCs w:val="20"/>
                <w:lang w:eastAsia="el-GR"/>
              </w:rPr>
              <w:t>Trizma</w:t>
            </w:r>
            <w:r w:rsidRPr="00470796">
              <w:rPr>
                <w:rFonts w:asciiTheme="minorHAnsi" w:hAnsiTheme="minorHAnsi" w:cstheme="minorHAnsi"/>
                <w:bCs/>
                <w:sz w:val="20"/>
                <w:szCs w:val="20"/>
                <w:lang w:val="el-GR" w:eastAsia="el-GR"/>
              </w:rPr>
              <w:t xml:space="preserve">® </w:t>
            </w:r>
            <w:r w:rsidRPr="00470796">
              <w:rPr>
                <w:rFonts w:asciiTheme="minorHAnsi" w:hAnsiTheme="minorHAnsi" w:cstheme="minorHAnsi"/>
                <w:bCs/>
                <w:sz w:val="20"/>
                <w:szCs w:val="20"/>
                <w:lang w:eastAsia="el-GR"/>
              </w:rPr>
              <w:t>base</w:t>
            </w:r>
            <w:r w:rsidRPr="00470796">
              <w:rPr>
                <w:rFonts w:asciiTheme="minorHAnsi" w:hAnsiTheme="minorHAnsi" w:cstheme="minorHAnsi"/>
                <w:bCs/>
                <w:sz w:val="20"/>
                <w:szCs w:val="20"/>
                <w:lang w:val="el-GR" w:eastAsia="el-GR"/>
              </w:rPr>
              <w:t xml:space="preserve">         ≥99.9%</w:t>
            </w:r>
          </w:p>
        </w:tc>
        <w:tc>
          <w:tcPr>
            <w:tcW w:w="1361" w:type="dxa"/>
            <w:shd w:val="clear" w:color="auto" w:fill="auto"/>
            <w:vAlign w:val="center"/>
            <w:hideMark/>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1KGR</w:t>
            </w:r>
          </w:p>
        </w:tc>
        <w:tc>
          <w:tcPr>
            <w:tcW w:w="1134" w:type="dxa"/>
            <w:shd w:val="clear" w:color="auto" w:fill="auto"/>
            <w:vAlign w:val="center"/>
            <w:hideMark/>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val="en-US" w:eastAsia="el-GR"/>
              </w:rPr>
              <w:t>10</w:t>
            </w:r>
          </w:p>
        </w:tc>
        <w:tc>
          <w:tcPr>
            <w:tcW w:w="5669" w:type="dxa"/>
            <w:shd w:val="clear" w:color="auto" w:fill="auto"/>
            <w:vAlign w:val="center"/>
            <w:hideMark/>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 xml:space="preserve">Τρις υδροχυμεθύλ αμινομεθάνιο κρυσταλλικής μορφής /Trizma® base   ≥99.9%  ≤0.2% water (Karl Fischer) pH  : 10.5-12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eastAsia="el-GR"/>
              </w:rPr>
              <w:t xml:space="preserve"> </w:t>
            </w:r>
            <w:r w:rsidRPr="00470796">
              <w:rPr>
                <w:rFonts w:asciiTheme="minorHAnsi" w:hAnsiTheme="minorHAnsi" w:cstheme="minorHAnsi"/>
                <w:color w:val="000000"/>
                <w:sz w:val="20"/>
                <w:szCs w:val="20"/>
                <w:lang w:val="en-US" w:eastAsia="el-GR"/>
              </w:rPr>
              <w:t xml:space="preserve">useful pH range : 7 - 9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 xml:space="preserve"> pKa (25 °C)  : 8.1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eastAsia="el-GR"/>
              </w:rPr>
              <w:t>Διαλυτότητα</w:t>
            </w:r>
            <w:r w:rsidRPr="00470796">
              <w:rPr>
                <w:rFonts w:asciiTheme="minorHAnsi" w:hAnsiTheme="minorHAnsi" w:cstheme="minorHAnsi"/>
                <w:color w:val="000000"/>
                <w:sz w:val="20"/>
                <w:szCs w:val="20"/>
                <w:lang w:val="en-US" w:eastAsia="el-GR"/>
              </w:rPr>
              <w:t xml:space="preserve"> : </w:t>
            </w:r>
            <w:r w:rsidRPr="00470796">
              <w:rPr>
                <w:rFonts w:asciiTheme="minorHAnsi" w:hAnsiTheme="minorHAnsi" w:cstheme="minorHAnsi"/>
                <w:color w:val="000000"/>
                <w:sz w:val="20"/>
                <w:szCs w:val="20"/>
                <w:lang w:val="en-US" w:eastAsia="el-GR"/>
              </w:rPr>
              <w:tab/>
              <w:t xml:space="preserve">water: soluble (678 g/l at 20 °C)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 xml:space="preserve"> </w:t>
            </w:r>
            <w:r w:rsidRPr="00470796">
              <w:rPr>
                <w:rFonts w:asciiTheme="minorHAnsi" w:hAnsiTheme="minorHAnsi" w:cstheme="minorHAnsi"/>
                <w:color w:val="000000"/>
                <w:sz w:val="20"/>
                <w:szCs w:val="20"/>
                <w:lang w:eastAsia="el-GR"/>
              </w:rPr>
              <w:t>Απορρόφηση</w:t>
            </w:r>
            <w:r w:rsidRPr="00470796">
              <w:rPr>
                <w:rFonts w:asciiTheme="minorHAnsi" w:hAnsiTheme="minorHAnsi" w:cstheme="minorHAnsi"/>
                <w:color w:val="000000"/>
                <w:sz w:val="20"/>
                <w:szCs w:val="20"/>
                <w:lang w:val="en-US" w:eastAsia="el-GR"/>
              </w:rPr>
              <w:t xml:space="preserve"> : ≤0.05 at 290 nm at 40%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 xml:space="preserve"> Lead(Pb): ≤0.0002%</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val="el-GR" w:eastAsia="el-GR"/>
              </w:rPr>
              <w:t>π.χ κατασκευαστικός οίκος</w:t>
            </w:r>
            <w:r w:rsidRPr="00470796">
              <w:rPr>
                <w:rFonts w:asciiTheme="minorHAnsi" w:hAnsiTheme="minorHAnsi" w:cstheme="minorHAnsi"/>
                <w:sz w:val="20"/>
                <w:szCs w:val="20"/>
                <w:lang w:val="el-GR"/>
              </w:rPr>
              <w:t xml:space="preserve"> </w:t>
            </w:r>
            <w:r w:rsidRPr="00470796">
              <w:rPr>
                <w:rFonts w:asciiTheme="minorHAnsi" w:hAnsiTheme="minorHAnsi" w:cstheme="minorHAnsi"/>
                <w:color w:val="000000"/>
                <w:sz w:val="20"/>
                <w:szCs w:val="20"/>
                <w:lang w:eastAsia="el-GR"/>
              </w:rPr>
              <w:t>SIGMA</w:t>
            </w:r>
            <w:r w:rsidRPr="00470796">
              <w:rPr>
                <w:rFonts w:asciiTheme="minorHAnsi" w:hAnsiTheme="minorHAnsi" w:cstheme="minorHAnsi"/>
                <w:color w:val="000000"/>
                <w:sz w:val="20"/>
                <w:szCs w:val="20"/>
                <w:lang w:val="el-GR" w:eastAsia="el-GR"/>
              </w:rPr>
              <w:t>-</w:t>
            </w:r>
            <w:r w:rsidRPr="00470796">
              <w:rPr>
                <w:rFonts w:asciiTheme="minorHAnsi" w:hAnsiTheme="minorHAnsi" w:cstheme="minorHAnsi"/>
                <w:color w:val="000000"/>
                <w:sz w:val="20"/>
                <w:szCs w:val="20"/>
                <w:lang w:eastAsia="el-GR"/>
              </w:rPr>
              <w:t>ALDRICH</w:t>
            </w:r>
            <w:r w:rsidRPr="00470796">
              <w:rPr>
                <w:rFonts w:asciiTheme="minorHAnsi" w:hAnsiTheme="minorHAnsi" w:cstheme="minorHAnsi"/>
                <w:color w:val="000000"/>
                <w:sz w:val="20"/>
                <w:szCs w:val="20"/>
                <w:lang w:val="el-GR" w:eastAsia="el-GR"/>
              </w:rPr>
              <w:t xml:space="preserve">, κωδ. </w:t>
            </w:r>
            <w:r w:rsidRPr="00470796">
              <w:rPr>
                <w:rFonts w:asciiTheme="minorHAnsi" w:hAnsiTheme="minorHAnsi" w:cstheme="minorHAnsi"/>
                <w:color w:val="000000"/>
                <w:sz w:val="20"/>
                <w:szCs w:val="20"/>
                <w:lang w:eastAsia="el-GR"/>
              </w:rPr>
              <w:t>Είδους</w:t>
            </w:r>
            <w:r w:rsidRPr="00470796">
              <w:rPr>
                <w:rFonts w:asciiTheme="minorHAnsi" w:hAnsiTheme="minorHAnsi" w:cstheme="minorHAnsi"/>
                <w:sz w:val="20"/>
                <w:szCs w:val="20"/>
              </w:rPr>
              <w:t xml:space="preserve"> </w:t>
            </w:r>
            <w:r w:rsidRPr="00470796">
              <w:rPr>
                <w:rFonts w:asciiTheme="minorHAnsi" w:hAnsiTheme="minorHAnsi" w:cstheme="minorHAnsi"/>
                <w:color w:val="000000"/>
                <w:sz w:val="20"/>
                <w:szCs w:val="20"/>
                <w:lang w:eastAsia="el-GR"/>
              </w:rPr>
              <w:t>T1503 ή ισοδύναμο</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0E71FD">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p>
        </w:tc>
      </w:tr>
      <w:tr w:rsidR="00F03005" w:rsidRPr="000335F3" w:rsidTr="00EF29DC">
        <w:tc>
          <w:tcPr>
            <w:tcW w:w="794" w:type="dxa"/>
            <w:shd w:val="clear" w:color="auto" w:fill="auto"/>
            <w:vAlign w:val="center"/>
            <w:hideMark/>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2</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Πρωτεϊνάση Κ</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100MG</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4</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 xml:space="preserve">Πρωτεϊνάση Κ από Tritirachium album σε λυοφιλοποιημένη σκόνη  ≥30 μονάδες /mg πρωτεΐνης καθαρότητας μοριακής βιολογίας ≤1 ppm DNA  ελεύθερη από DNAse, Nickase and RNAse   </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Σύσταση : Πρωτεΐνη, ≥90% biuret</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π.χ κατασκευαστικός οίκος</w:t>
            </w:r>
            <w:r w:rsidRPr="00470796">
              <w:rPr>
                <w:rFonts w:asciiTheme="minorHAnsi" w:hAnsiTheme="minorHAnsi" w:cstheme="minorHAnsi"/>
                <w:sz w:val="20"/>
                <w:szCs w:val="20"/>
              </w:rPr>
              <w:t xml:space="preserve"> </w:t>
            </w:r>
            <w:r w:rsidRPr="00470796">
              <w:rPr>
                <w:rFonts w:asciiTheme="minorHAnsi" w:hAnsiTheme="minorHAnsi" w:cstheme="minorHAnsi"/>
                <w:color w:val="000000"/>
                <w:sz w:val="20"/>
                <w:szCs w:val="20"/>
                <w:lang w:eastAsia="el-GR"/>
              </w:rPr>
              <w:t>SIGMA-ALDRICH, κωδ. Είδους P2308 ή ισοδύναμο</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0E71FD">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p>
        </w:tc>
      </w:tr>
      <w:tr w:rsidR="00F03005" w:rsidRPr="000335F3" w:rsidTr="00EF29DC">
        <w:tc>
          <w:tcPr>
            <w:tcW w:w="794" w:type="dxa"/>
            <w:shd w:val="clear" w:color="auto" w:fill="auto"/>
            <w:vAlign w:val="center"/>
            <w:hideMark/>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3</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Μεμβράνες  νιτροκυτταρίνης 0,2μm</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ROL</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2</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Μεμβράνες  νιτροκυτταρίνης 0,2μm 300mmx4m  σε ρολό για Western blotting</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val="el-GR" w:eastAsia="el-GR"/>
              </w:rPr>
              <w:t xml:space="preserve">π.χ κατασκευαστικός οίκος </w:t>
            </w:r>
            <w:r w:rsidRPr="00470796">
              <w:rPr>
                <w:rFonts w:asciiTheme="minorHAnsi" w:hAnsiTheme="minorHAnsi" w:cstheme="minorHAnsi"/>
                <w:color w:val="000000"/>
                <w:sz w:val="20"/>
                <w:szCs w:val="20"/>
                <w:lang w:val="en-US" w:eastAsia="el-GR"/>
              </w:rPr>
              <w:t>Sigma</w:t>
            </w:r>
            <w:r w:rsidRPr="00470796">
              <w:rPr>
                <w:rFonts w:asciiTheme="minorHAnsi" w:hAnsiTheme="minorHAnsi" w:cstheme="minorHAnsi"/>
                <w:color w:val="000000"/>
                <w:sz w:val="20"/>
                <w:szCs w:val="20"/>
                <w:lang w:val="el-GR" w:eastAsia="el-GR"/>
              </w:rPr>
              <w:t xml:space="preserve">, κωδ. </w:t>
            </w:r>
            <w:r w:rsidRPr="00470796">
              <w:rPr>
                <w:rFonts w:asciiTheme="minorHAnsi" w:hAnsiTheme="minorHAnsi" w:cstheme="minorHAnsi"/>
                <w:color w:val="000000"/>
                <w:sz w:val="20"/>
                <w:szCs w:val="20"/>
                <w:lang w:eastAsia="el-GR"/>
              </w:rPr>
              <w:t>Είδους GE10600001 ή ισοδύναμο</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0E71FD">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p>
        </w:tc>
      </w:tr>
      <w:tr w:rsidR="00F03005" w:rsidRPr="00734CCD" w:rsidTr="00EF29DC">
        <w:tc>
          <w:tcPr>
            <w:tcW w:w="794" w:type="dxa"/>
            <w:shd w:val="clear" w:color="auto" w:fill="auto"/>
            <w:vAlign w:val="center"/>
            <w:hideMark/>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4</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Ισοπροπυλική αλκοόλη</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eastAsia="el-GR"/>
              </w:rPr>
              <w:t>2.5</w:t>
            </w:r>
            <w:r w:rsidRPr="00470796">
              <w:rPr>
                <w:rFonts w:asciiTheme="minorHAnsi" w:hAnsiTheme="minorHAnsi" w:cstheme="minorHAnsi"/>
                <w:color w:val="000000"/>
                <w:sz w:val="20"/>
                <w:szCs w:val="20"/>
                <w:lang w:val="en-US" w:eastAsia="el-GR"/>
              </w:rPr>
              <w:t>lt</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Ισοπροπυλική αλκοόλη αναλυτικής καθαρότητας(</w:t>
            </w:r>
            <w:r w:rsidRPr="00470796">
              <w:rPr>
                <w:rFonts w:asciiTheme="minorHAnsi" w:hAnsiTheme="minorHAnsi" w:cstheme="minorHAnsi"/>
                <w:color w:val="000000"/>
                <w:sz w:val="20"/>
                <w:szCs w:val="20"/>
                <w:lang w:eastAsia="el-GR"/>
              </w:rPr>
              <w:t>PA</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ACS</w:t>
            </w:r>
            <w:r w:rsidRPr="00470796">
              <w:rPr>
                <w:rFonts w:asciiTheme="minorHAnsi" w:hAnsiTheme="minorHAnsi" w:cstheme="minorHAnsi"/>
                <w:color w:val="000000"/>
                <w:sz w:val="20"/>
                <w:szCs w:val="20"/>
                <w:lang w:val="el-GR" w:eastAsia="el-GR"/>
              </w:rPr>
              <w:t>,</w:t>
            </w:r>
            <w:r w:rsidRPr="00470796">
              <w:rPr>
                <w:rFonts w:asciiTheme="minorHAnsi" w:hAnsiTheme="minorHAnsi" w:cstheme="minorHAnsi"/>
                <w:color w:val="000000"/>
                <w:sz w:val="20"/>
                <w:szCs w:val="20"/>
                <w:lang w:eastAsia="el-GR"/>
              </w:rPr>
              <w:t>ISO</w:t>
            </w:r>
            <w:r w:rsidRPr="00470796">
              <w:rPr>
                <w:rFonts w:asciiTheme="minorHAnsi" w:hAnsiTheme="minorHAnsi" w:cstheme="minorHAnsi"/>
                <w:color w:val="000000"/>
                <w:sz w:val="20"/>
                <w:szCs w:val="20"/>
                <w:lang w:val="el-GR" w:eastAsia="el-GR"/>
              </w:rPr>
              <w:t xml:space="preserve">  ≥99.8%</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E71FD">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hideMark/>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5</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Μεθυλική  αλκοόλη</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2.5</w:t>
            </w:r>
            <w:r w:rsidRPr="00470796">
              <w:rPr>
                <w:rFonts w:asciiTheme="minorHAnsi" w:hAnsiTheme="minorHAnsi" w:cstheme="minorHAnsi"/>
                <w:color w:val="000000"/>
                <w:sz w:val="20"/>
                <w:szCs w:val="20"/>
                <w:lang w:val="en-US" w:eastAsia="el-GR"/>
              </w:rPr>
              <w:t>lt</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bCs/>
                <w:sz w:val="20"/>
                <w:szCs w:val="20"/>
                <w:lang w:eastAsia="el-GR"/>
              </w:rPr>
              <w:t>10</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Μεθυλική  αλκοόλη αναλυτικής καθαρότητας(</w:t>
            </w:r>
            <w:r w:rsidRPr="00470796">
              <w:rPr>
                <w:rFonts w:asciiTheme="minorHAnsi" w:hAnsiTheme="minorHAnsi" w:cstheme="minorHAnsi"/>
                <w:color w:val="000000"/>
                <w:sz w:val="20"/>
                <w:szCs w:val="20"/>
                <w:lang w:eastAsia="el-GR"/>
              </w:rPr>
              <w:t>PA</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ACS</w:t>
            </w:r>
            <w:r w:rsidRPr="00470796">
              <w:rPr>
                <w:rFonts w:asciiTheme="minorHAnsi" w:hAnsiTheme="minorHAnsi" w:cstheme="minorHAnsi"/>
                <w:color w:val="000000"/>
                <w:sz w:val="20"/>
                <w:szCs w:val="20"/>
                <w:lang w:val="el-GR" w:eastAsia="el-GR"/>
              </w:rPr>
              <w:t>,</w:t>
            </w:r>
            <w:r w:rsidRPr="00470796">
              <w:rPr>
                <w:rFonts w:asciiTheme="minorHAnsi" w:hAnsiTheme="minorHAnsi" w:cstheme="minorHAnsi"/>
                <w:color w:val="000000"/>
                <w:sz w:val="20"/>
                <w:szCs w:val="20"/>
                <w:lang w:eastAsia="el-GR"/>
              </w:rPr>
              <w:t>ISO</w:t>
            </w:r>
            <w:r w:rsidRPr="00470796">
              <w:rPr>
                <w:rFonts w:asciiTheme="minorHAnsi" w:hAnsiTheme="minorHAnsi" w:cstheme="minorHAnsi"/>
                <w:color w:val="000000"/>
                <w:sz w:val="20"/>
                <w:szCs w:val="20"/>
                <w:lang w:val="el-GR" w:eastAsia="el-GR"/>
              </w:rPr>
              <w:t xml:space="preserve">  ≥99.8%</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E71FD">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6</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 xml:space="preserve">Άγαρ σκόνη για μικροβιολογία  με </w:t>
            </w:r>
            <w:r w:rsidRPr="00470796">
              <w:rPr>
                <w:rFonts w:asciiTheme="minorHAnsi" w:hAnsiTheme="minorHAnsi" w:cstheme="minorHAnsi"/>
                <w:bCs/>
                <w:sz w:val="20"/>
                <w:szCs w:val="20"/>
                <w:lang w:eastAsia="el-GR"/>
              </w:rPr>
              <w:t>PH</w:t>
            </w:r>
            <w:r w:rsidRPr="00470796">
              <w:rPr>
                <w:rFonts w:asciiTheme="minorHAnsi" w:hAnsiTheme="minorHAnsi" w:cstheme="minorHAnsi"/>
                <w:bCs/>
                <w:sz w:val="20"/>
                <w:szCs w:val="20"/>
                <w:lang w:val="el-GR" w:eastAsia="el-GR"/>
              </w:rPr>
              <w:t>: 5-8</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1KGR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30</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Άγαρ σκόνη για μικροβιολογία  με </w:t>
            </w:r>
            <w:r w:rsidRPr="00470796">
              <w:rPr>
                <w:rFonts w:asciiTheme="minorHAnsi" w:hAnsiTheme="minorHAnsi" w:cstheme="minorHAnsi"/>
                <w:color w:val="000000"/>
                <w:sz w:val="20"/>
                <w:szCs w:val="20"/>
                <w:lang w:eastAsia="el-GR"/>
              </w:rPr>
              <w:t>PH</w:t>
            </w:r>
            <w:r w:rsidRPr="00470796">
              <w:rPr>
                <w:rFonts w:asciiTheme="minorHAnsi" w:hAnsiTheme="minorHAnsi" w:cstheme="minorHAnsi"/>
                <w:color w:val="000000"/>
                <w:sz w:val="20"/>
                <w:szCs w:val="20"/>
                <w:lang w:val="el-GR" w:eastAsia="el-GR"/>
              </w:rPr>
              <w:t>: 5-8 (50 °</w:t>
            </w:r>
            <w:r w:rsidRPr="00470796">
              <w:rPr>
                <w:rFonts w:asciiTheme="minorHAnsi" w:hAnsiTheme="minorHAnsi" w:cstheme="minorHAnsi"/>
                <w:color w:val="000000"/>
                <w:sz w:val="20"/>
                <w:szCs w:val="20"/>
                <w:lang w:eastAsia="el-GR"/>
              </w:rPr>
              <w:t>C</w:t>
            </w:r>
            <w:r w:rsidRPr="00470796">
              <w:rPr>
                <w:rFonts w:asciiTheme="minorHAnsi" w:hAnsiTheme="minorHAnsi" w:cstheme="minorHAnsi"/>
                <w:color w:val="000000"/>
                <w:sz w:val="20"/>
                <w:szCs w:val="20"/>
                <w:lang w:val="el-GR" w:eastAsia="el-GR"/>
              </w:rPr>
              <w:t xml:space="preserve">, 1.5% </w:t>
            </w:r>
            <w:r w:rsidRPr="00470796">
              <w:rPr>
                <w:rFonts w:asciiTheme="minorHAnsi" w:hAnsiTheme="minorHAnsi" w:cstheme="minorHAnsi"/>
                <w:color w:val="000000"/>
                <w:sz w:val="20"/>
                <w:szCs w:val="20"/>
                <w:lang w:eastAsia="el-GR"/>
              </w:rPr>
              <w:t>in</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H</w:t>
            </w:r>
            <w:r w:rsidRPr="00470796">
              <w:rPr>
                <w:rFonts w:asciiTheme="minorHAnsi" w:hAnsiTheme="minorHAnsi" w:cstheme="minorHAnsi"/>
                <w:color w:val="000000"/>
                <w:sz w:val="20"/>
                <w:szCs w:val="20"/>
                <w:lang w:val="el-GR" w:eastAsia="el-GR"/>
              </w:rPr>
              <w:t>2</w:t>
            </w:r>
            <w:r w:rsidRPr="00470796">
              <w:rPr>
                <w:rFonts w:asciiTheme="minorHAnsi" w:hAnsiTheme="minorHAnsi" w:cstheme="minorHAnsi"/>
                <w:color w:val="000000"/>
                <w:sz w:val="20"/>
                <w:szCs w:val="20"/>
                <w:lang w:eastAsia="el-GR"/>
              </w:rPr>
              <w:t>O</w:t>
            </w:r>
            <w:r w:rsidRPr="00470796">
              <w:rPr>
                <w:rFonts w:asciiTheme="minorHAnsi" w:hAnsiTheme="minorHAnsi" w:cstheme="minorHAnsi"/>
                <w:color w:val="000000"/>
                <w:sz w:val="20"/>
                <w:szCs w:val="20"/>
                <w:lang w:val="el-GR" w:eastAsia="el-GR"/>
              </w:rPr>
              <w:t>, 100 °</w:t>
            </w:r>
            <w:r w:rsidRPr="00470796">
              <w:rPr>
                <w:rFonts w:asciiTheme="minorHAnsi" w:hAnsiTheme="minorHAnsi" w:cstheme="minorHAnsi"/>
                <w:color w:val="000000"/>
                <w:sz w:val="20"/>
                <w:szCs w:val="20"/>
                <w:lang w:eastAsia="el-GR"/>
              </w:rPr>
              <w:t>C</w:t>
            </w:r>
            <w:r w:rsidRPr="00470796">
              <w:rPr>
                <w:rFonts w:asciiTheme="minorHAnsi" w:hAnsiTheme="minorHAnsi" w:cstheme="minorHAnsi"/>
                <w:color w:val="000000"/>
                <w:sz w:val="20"/>
                <w:szCs w:val="20"/>
                <w:lang w:val="el-GR" w:eastAsia="el-GR"/>
              </w:rPr>
              <w:t xml:space="preserve">/15 </w:t>
            </w:r>
            <w:r w:rsidRPr="00470796">
              <w:rPr>
                <w:rFonts w:asciiTheme="minorHAnsi" w:hAnsiTheme="minorHAnsi" w:cstheme="minorHAnsi"/>
                <w:color w:val="000000"/>
                <w:sz w:val="20"/>
                <w:szCs w:val="20"/>
                <w:lang w:eastAsia="el-GR"/>
              </w:rPr>
              <w:t>min</w:t>
            </w:r>
            <w:r w:rsidRPr="00470796">
              <w:rPr>
                <w:rFonts w:asciiTheme="minorHAnsi" w:hAnsiTheme="minorHAnsi" w:cstheme="minorHAnsi"/>
                <w:color w:val="000000"/>
                <w:sz w:val="20"/>
                <w:szCs w:val="20"/>
                <w:lang w:val="el-GR" w:eastAsia="el-GR"/>
              </w:rPr>
              <w:t xml:space="preserve">.)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eastAsia="el-GR"/>
              </w:rPr>
              <w:t>απώλεια</w:t>
            </w:r>
            <w:r w:rsidRPr="00470796">
              <w:rPr>
                <w:rFonts w:asciiTheme="minorHAnsi" w:hAnsiTheme="minorHAnsi" w:cstheme="minorHAnsi"/>
                <w:color w:val="000000"/>
                <w:sz w:val="20"/>
                <w:szCs w:val="20"/>
                <w:lang w:val="en-US" w:eastAsia="el-GR"/>
              </w:rPr>
              <w:t xml:space="preserve"> </w:t>
            </w:r>
            <w:r w:rsidRPr="00470796">
              <w:rPr>
                <w:rFonts w:asciiTheme="minorHAnsi" w:hAnsiTheme="minorHAnsi" w:cstheme="minorHAnsi"/>
                <w:color w:val="000000"/>
                <w:sz w:val="20"/>
                <w:szCs w:val="20"/>
                <w:lang w:eastAsia="el-GR"/>
              </w:rPr>
              <w:t>στην</w:t>
            </w:r>
            <w:r w:rsidRPr="00470796">
              <w:rPr>
                <w:rFonts w:asciiTheme="minorHAnsi" w:hAnsiTheme="minorHAnsi" w:cstheme="minorHAnsi"/>
                <w:color w:val="000000"/>
                <w:sz w:val="20"/>
                <w:szCs w:val="20"/>
                <w:lang w:val="en-US" w:eastAsia="el-GR"/>
              </w:rPr>
              <w:t xml:space="preserve"> </w:t>
            </w:r>
            <w:r w:rsidRPr="00470796">
              <w:rPr>
                <w:rFonts w:asciiTheme="minorHAnsi" w:hAnsiTheme="minorHAnsi" w:cstheme="minorHAnsi"/>
                <w:color w:val="000000"/>
                <w:sz w:val="20"/>
                <w:szCs w:val="20"/>
                <w:lang w:eastAsia="el-GR"/>
              </w:rPr>
              <w:t>ξήρανση</w:t>
            </w:r>
            <w:r w:rsidRPr="00470796">
              <w:rPr>
                <w:rFonts w:asciiTheme="minorHAnsi" w:hAnsiTheme="minorHAnsi" w:cstheme="minorHAnsi"/>
                <w:color w:val="000000"/>
                <w:sz w:val="20"/>
                <w:szCs w:val="20"/>
                <w:lang w:val="en-US" w:eastAsia="el-GR"/>
              </w:rPr>
              <w:t xml:space="preserve"> ≤20%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 xml:space="preserve">transition temp : gel point ~35 °C (1.5% solution)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 xml:space="preserve">gel strength : &gt;300 g/cm2 (1.5% gel)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eastAsia="el-GR"/>
              </w:rPr>
              <w:t>Διαλυτότητα</w:t>
            </w:r>
            <w:r w:rsidRPr="00470796">
              <w:rPr>
                <w:rFonts w:asciiTheme="minorHAnsi" w:hAnsiTheme="minorHAnsi" w:cstheme="minorHAnsi"/>
                <w:color w:val="000000"/>
                <w:sz w:val="20"/>
                <w:szCs w:val="20"/>
                <w:lang w:val="en-US" w:eastAsia="el-GR"/>
              </w:rPr>
              <w:t xml:space="preserve"> :  H2O: 1.5% at 70 °C, clear to slightly hazy (100 °C/15 min.)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Το προϊόν να μην είναι ζωικής ή ανθρώπινης προέλευσης όπως επίσης η   διαδικασία κατασκευής να μην περιλαμβάνει οποιαδήποτε πρώτη ύλη,</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υλικά προμήθειας ή αντιδραστήρια που είναι ζωικής ή ανθρώπινης (δηλαδή, λιπαντικά, παράγοντες καθαρισμού, παράγοντες διήθησης,</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lastRenderedPageBreak/>
              <w:t xml:space="preserve">βοηθητικά μέσα επεξεργασίας, ένζυμα , ζύμωση) προέλευσης. Το ίδιο με τα παραπάνω πρέπει να ισχύει και για τον εξοπλισμό που χρησιμοποιείται για την επεξεργασία και την αποθήκευση του προϊόντος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Το προϊόν να μην είναι συνθετικής προέλευσης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θα πρέπει να υπάρχουν  διαδικασίες παραγωγής για το προϊόν που να πιστοποιούν την αποφυγή  μόλυνσης με άλλα υλικά ή κατάλοιπα ζωικής, ανθρώπινης, γενετικώς τροποποιημένης προέλευσης ή αλλεργιογόνα  </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val="el-GR" w:eastAsia="el-GR"/>
              </w:rPr>
              <w:t>π.χ κατασκευαστικός οίκος</w:t>
            </w:r>
            <w:r w:rsidRPr="00470796">
              <w:rPr>
                <w:rFonts w:asciiTheme="minorHAnsi" w:hAnsiTheme="minorHAnsi" w:cstheme="minorHAnsi"/>
                <w:sz w:val="20"/>
                <w:szCs w:val="20"/>
                <w:lang w:val="el-GR"/>
              </w:rPr>
              <w:t xml:space="preserve"> </w:t>
            </w:r>
            <w:r w:rsidRPr="00470796">
              <w:rPr>
                <w:rFonts w:asciiTheme="minorHAnsi" w:hAnsiTheme="minorHAnsi" w:cstheme="minorHAnsi"/>
                <w:color w:val="000000"/>
                <w:sz w:val="20"/>
                <w:szCs w:val="20"/>
                <w:lang w:eastAsia="el-GR"/>
              </w:rPr>
              <w:t>SIGMA</w:t>
            </w:r>
            <w:r w:rsidRPr="00470796">
              <w:rPr>
                <w:rFonts w:asciiTheme="minorHAnsi" w:hAnsiTheme="minorHAnsi" w:cstheme="minorHAnsi"/>
                <w:color w:val="000000"/>
                <w:sz w:val="20"/>
                <w:szCs w:val="20"/>
                <w:lang w:val="el-GR" w:eastAsia="el-GR"/>
              </w:rPr>
              <w:t>-</w:t>
            </w:r>
            <w:r w:rsidRPr="00470796">
              <w:rPr>
                <w:rFonts w:asciiTheme="minorHAnsi" w:hAnsiTheme="minorHAnsi" w:cstheme="minorHAnsi"/>
                <w:color w:val="000000"/>
                <w:sz w:val="20"/>
                <w:szCs w:val="20"/>
                <w:lang w:eastAsia="el-GR"/>
              </w:rPr>
              <w:t>ALDRICH</w:t>
            </w:r>
            <w:r w:rsidRPr="00470796">
              <w:rPr>
                <w:rFonts w:asciiTheme="minorHAnsi" w:hAnsiTheme="minorHAnsi" w:cstheme="minorHAnsi"/>
                <w:color w:val="000000"/>
                <w:sz w:val="20"/>
                <w:szCs w:val="20"/>
                <w:lang w:val="el-GR" w:eastAsia="el-GR"/>
              </w:rPr>
              <w:t xml:space="preserve">, κωδ. </w:t>
            </w:r>
            <w:r w:rsidRPr="00470796">
              <w:rPr>
                <w:rFonts w:asciiTheme="minorHAnsi" w:hAnsiTheme="minorHAnsi" w:cstheme="minorHAnsi"/>
                <w:color w:val="000000"/>
                <w:sz w:val="20"/>
                <w:szCs w:val="20"/>
                <w:lang w:eastAsia="el-GR"/>
              </w:rPr>
              <w:t>Είδους 05040 ή ισοδύναμο</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E71FD">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lastRenderedPageBreak/>
              <w:t>7</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 xml:space="preserve">Πεπτόνη προερχόμενη από παγκρεατική πέψη της καζεΐνης    </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1KGR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Πεπτόνη προερχόμενη από παγκρεατική πέψη της καζεΐνης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eastAsia="el-GR"/>
              </w:rPr>
              <w:t>Nitrogen</w:t>
            </w:r>
            <w:r w:rsidRPr="00470796">
              <w:rPr>
                <w:rFonts w:asciiTheme="minorHAnsi" w:hAnsiTheme="minorHAnsi" w:cstheme="minorHAnsi"/>
                <w:color w:val="000000"/>
                <w:sz w:val="20"/>
                <w:szCs w:val="20"/>
                <w:lang w:val="el-GR" w:eastAsia="el-GR"/>
              </w:rPr>
              <w:t xml:space="preserve"> : 11.4 - 13.9 %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απώλεια στην ξήρανση : ≤5%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pH</w:t>
            </w:r>
            <w:r w:rsidRPr="00470796">
              <w:rPr>
                <w:rFonts w:asciiTheme="minorHAnsi" w:hAnsiTheme="minorHAnsi" w:cstheme="minorHAnsi"/>
                <w:color w:val="000000"/>
                <w:sz w:val="20"/>
                <w:szCs w:val="20"/>
                <w:lang w:val="el-GR" w:eastAsia="el-GR"/>
              </w:rPr>
              <w:t xml:space="preserve"> : 6.6 - 7.4</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06F55">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D144A4"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8</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 xml:space="preserve">Εκχύλισμα ζύμης για μικροβιολογία      </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500GR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2</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Εκχύλισμα ζύμης για μικροβιολογία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 απώλεια στην ξήρανση : ≤6%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 xml:space="preserve">pH : 7.0±0.2 (2% in H2O)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eastAsia="el-GR"/>
              </w:rPr>
              <w:t>Διαλυτότητα</w:t>
            </w:r>
            <w:r w:rsidRPr="00470796">
              <w:rPr>
                <w:rFonts w:asciiTheme="minorHAnsi" w:hAnsiTheme="minorHAnsi" w:cstheme="minorHAnsi"/>
                <w:color w:val="000000"/>
                <w:sz w:val="20"/>
                <w:szCs w:val="20"/>
                <w:lang w:val="en-US" w:eastAsia="el-GR"/>
              </w:rPr>
              <w:t xml:space="preserve"> : H2O: 2%, clear, yellow</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06F55">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9</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 xml:space="preserve">Αντιδραστήριο απομόνωσης  RNA </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200ML</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2</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Αντιδραστήριο απομόνωσης  </w:t>
            </w:r>
            <w:r w:rsidRPr="00470796">
              <w:rPr>
                <w:rFonts w:asciiTheme="minorHAnsi" w:hAnsiTheme="minorHAnsi" w:cstheme="minorHAnsi"/>
                <w:color w:val="000000"/>
                <w:sz w:val="20"/>
                <w:szCs w:val="20"/>
                <w:lang w:eastAsia="el-GR"/>
              </w:rPr>
              <w:t>RNA</w:t>
            </w:r>
            <w:r w:rsidRPr="00470796">
              <w:rPr>
                <w:rFonts w:asciiTheme="minorHAnsi" w:hAnsiTheme="minorHAnsi" w:cstheme="minorHAnsi"/>
                <w:color w:val="000000"/>
                <w:sz w:val="20"/>
                <w:szCs w:val="20"/>
                <w:lang w:val="el-GR" w:eastAsia="el-GR"/>
              </w:rPr>
              <w:t xml:space="preserve">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 Για επεξεργασία ιστών ,κυττάρων που καλλιεργούνται σε μονοστοιβάδες ή σφαιρίδια κυττάρων </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val="el-GR" w:eastAsia="el-GR"/>
              </w:rPr>
              <w:t>π.χ κατασκευαστικός οίκος</w:t>
            </w:r>
            <w:r w:rsidRPr="00470796">
              <w:rPr>
                <w:rFonts w:asciiTheme="minorHAnsi" w:hAnsiTheme="minorHAnsi" w:cstheme="minorHAnsi"/>
                <w:sz w:val="20"/>
                <w:szCs w:val="20"/>
                <w:lang w:val="el-GR"/>
              </w:rPr>
              <w:t xml:space="preserve"> </w:t>
            </w:r>
            <w:r w:rsidRPr="00470796">
              <w:rPr>
                <w:rFonts w:asciiTheme="minorHAnsi" w:hAnsiTheme="minorHAnsi" w:cstheme="minorHAnsi"/>
                <w:color w:val="000000"/>
                <w:sz w:val="20"/>
                <w:szCs w:val="20"/>
                <w:lang w:eastAsia="el-GR"/>
              </w:rPr>
              <w:t>Sigma</w:t>
            </w:r>
            <w:r w:rsidRPr="00470796">
              <w:rPr>
                <w:rFonts w:asciiTheme="minorHAnsi" w:hAnsiTheme="minorHAnsi" w:cstheme="minorHAnsi"/>
                <w:color w:val="000000"/>
                <w:sz w:val="20"/>
                <w:szCs w:val="20"/>
                <w:lang w:val="el-GR" w:eastAsia="el-GR"/>
              </w:rPr>
              <w:t xml:space="preserve">, κωδ. </w:t>
            </w:r>
            <w:r w:rsidRPr="00470796">
              <w:rPr>
                <w:rFonts w:asciiTheme="minorHAnsi" w:hAnsiTheme="minorHAnsi" w:cstheme="minorHAnsi"/>
                <w:color w:val="000000"/>
                <w:sz w:val="20"/>
                <w:szCs w:val="20"/>
                <w:lang w:eastAsia="el-GR"/>
              </w:rPr>
              <w:t>Είδους</w:t>
            </w:r>
            <w:r w:rsidRPr="00470796">
              <w:rPr>
                <w:rFonts w:asciiTheme="minorHAnsi" w:hAnsiTheme="minorHAnsi" w:cstheme="minorHAnsi"/>
                <w:sz w:val="20"/>
                <w:szCs w:val="20"/>
              </w:rPr>
              <w:t xml:space="preserve"> </w:t>
            </w:r>
            <w:r w:rsidRPr="00470796">
              <w:rPr>
                <w:rFonts w:asciiTheme="minorHAnsi" w:hAnsiTheme="minorHAnsi" w:cstheme="minorHAnsi"/>
                <w:color w:val="000000"/>
                <w:sz w:val="20"/>
                <w:szCs w:val="20"/>
                <w:lang w:eastAsia="el-GR"/>
              </w:rPr>
              <w:t xml:space="preserve">T9424 ή ισοδύναμο  </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06F55">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F8663A"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10</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 xml:space="preserve">Δωδεκυλοθειικό νάτριο 92.5-100.5%      </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1KGR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eastAsia="el-GR"/>
              </w:rPr>
              <w:t>Δωδεκυλοθειικό</w:t>
            </w:r>
            <w:r w:rsidRPr="00470796">
              <w:rPr>
                <w:rFonts w:asciiTheme="minorHAnsi" w:hAnsiTheme="minorHAnsi" w:cstheme="minorHAnsi"/>
                <w:color w:val="000000"/>
                <w:sz w:val="20"/>
                <w:szCs w:val="20"/>
                <w:lang w:val="en-US" w:eastAsia="el-GR"/>
              </w:rPr>
              <w:t xml:space="preserve"> </w:t>
            </w:r>
            <w:r w:rsidRPr="00470796">
              <w:rPr>
                <w:rFonts w:asciiTheme="minorHAnsi" w:hAnsiTheme="minorHAnsi" w:cstheme="minorHAnsi"/>
                <w:color w:val="000000"/>
                <w:sz w:val="20"/>
                <w:szCs w:val="20"/>
                <w:lang w:eastAsia="el-GR"/>
              </w:rPr>
              <w:t>νάτριο</w:t>
            </w:r>
            <w:r w:rsidRPr="00470796">
              <w:rPr>
                <w:rFonts w:asciiTheme="minorHAnsi" w:hAnsiTheme="minorHAnsi" w:cstheme="minorHAnsi"/>
                <w:color w:val="000000"/>
                <w:sz w:val="20"/>
                <w:szCs w:val="20"/>
                <w:lang w:val="en-US" w:eastAsia="el-GR"/>
              </w:rPr>
              <w:t xml:space="preserve"> 92.5-100.5%  </w:t>
            </w:r>
          </w:p>
          <w:p w:rsidR="00F03005" w:rsidRPr="00470796" w:rsidRDefault="00F03005" w:rsidP="00EF29DC">
            <w:pPr>
              <w:spacing w:after="0"/>
              <w:jc w:val="left"/>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Water: ≤ 3 %</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006F55">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11</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Θειικό άλας της στρεπτομυκίνης σε πούδρα</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25GR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5</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Θειικό άλας της στρεπτομυκίνης σε πούδρα</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06F55">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12</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Διχλωριούχο βιολετί του μεθυλίου ένυδρο 98%</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Διχλωριούχο βιολετί του μεθυλίου ένυδρο 98%</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06F55">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13</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Κοκτέιλ  αναστολής πρωτεάσης σε ταμπλέτες</w:t>
            </w:r>
          </w:p>
        </w:tc>
        <w:tc>
          <w:tcPr>
            <w:tcW w:w="1361" w:type="dxa"/>
            <w:shd w:val="clear" w:color="auto" w:fill="auto"/>
            <w:vAlign w:val="center"/>
          </w:tcPr>
          <w:p w:rsidR="00F03005" w:rsidRPr="00470796" w:rsidRDefault="00F03005" w:rsidP="00EF29DC">
            <w:pPr>
              <w:jc w:val="center"/>
              <w:rPr>
                <w:rFonts w:asciiTheme="minorHAnsi" w:hAnsiTheme="minorHAnsi" w:cstheme="minorHAnsi"/>
                <w:bCs/>
                <w:color w:val="000000"/>
                <w:sz w:val="20"/>
                <w:szCs w:val="20"/>
              </w:rPr>
            </w:pPr>
            <w:r w:rsidRPr="00470796">
              <w:rPr>
                <w:rFonts w:asciiTheme="minorHAnsi" w:hAnsiTheme="minorHAnsi" w:cstheme="minorHAnsi"/>
                <w:bCs/>
                <w:color w:val="000000"/>
                <w:sz w:val="20"/>
                <w:szCs w:val="20"/>
              </w:rPr>
              <w:t>25TABL.</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2</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Κοκτέιλ  αναστολής πρωτεάσης σε ταμπλέτες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Να περιέχει </w:t>
            </w:r>
            <w:r w:rsidRPr="00470796">
              <w:rPr>
                <w:rFonts w:asciiTheme="minorHAnsi" w:hAnsiTheme="minorHAnsi" w:cstheme="minorHAnsi"/>
                <w:color w:val="000000"/>
                <w:sz w:val="20"/>
                <w:szCs w:val="20"/>
                <w:lang w:eastAsia="el-GR"/>
              </w:rPr>
              <w:t>EDTA</w:t>
            </w:r>
            <w:r w:rsidRPr="00470796">
              <w:rPr>
                <w:rFonts w:asciiTheme="minorHAnsi" w:hAnsiTheme="minorHAnsi" w:cstheme="minorHAnsi"/>
                <w:color w:val="000000"/>
                <w:sz w:val="20"/>
                <w:szCs w:val="20"/>
                <w:lang w:val="el-GR" w:eastAsia="el-GR"/>
              </w:rPr>
              <w:t xml:space="preserve"> και να αναστέλλει τη δράση ενός ευρέως φάσματος πρωτεασών σερίνης, κυστείνης και μεταλλοπρωτεασών.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 Να περιέχει αναστρέψιμους και μη-αναστρέψιμους αναστολείς.</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val="el-GR" w:eastAsia="el-GR"/>
              </w:rPr>
              <w:t>π.χ κατασκευαστικός οίκος</w:t>
            </w:r>
            <w:r w:rsidRPr="00470796">
              <w:rPr>
                <w:rFonts w:asciiTheme="minorHAnsi" w:hAnsiTheme="minorHAnsi" w:cstheme="minorHAnsi"/>
                <w:sz w:val="20"/>
                <w:szCs w:val="20"/>
                <w:lang w:val="el-GR"/>
              </w:rPr>
              <w:t xml:space="preserve"> </w:t>
            </w:r>
            <w:r w:rsidRPr="00470796">
              <w:rPr>
                <w:rFonts w:asciiTheme="minorHAnsi" w:hAnsiTheme="minorHAnsi" w:cstheme="minorHAnsi"/>
                <w:color w:val="000000"/>
                <w:sz w:val="20"/>
                <w:szCs w:val="20"/>
                <w:lang w:eastAsia="el-GR"/>
              </w:rPr>
              <w:t>Roche</w:t>
            </w:r>
            <w:r w:rsidRPr="00470796">
              <w:rPr>
                <w:rFonts w:asciiTheme="minorHAnsi" w:hAnsiTheme="minorHAnsi" w:cstheme="minorHAnsi"/>
                <w:color w:val="000000"/>
                <w:sz w:val="20"/>
                <w:szCs w:val="20"/>
                <w:lang w:val="el-GR" w:eastAsia="el-GR"/>
              </w:rPr>
              <w:t xml:space="preserve">, κωδ. </w:t>
            </w:r>
            <w:r w:rsidRPr="00470796">
              <w:rPr>
                <w:rFonts w:asciiTheme="minorHAnsi" w:hAnsiTheme="minorHAnsi" w:cstheme="minorHAnsi"/>
                <w:color w:val="000000"/>
                <w:sz w:val="20"/>
                <w:szCs w:val="20"/>
                <w:lang w:eastAsia="el-GR"/>
              </w:rPr>
              <w:t>Είδους 11836153001 ή ισοδύναμο</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06F55">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324768"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14</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Προστατευτικός αναστολέας R</w:t>
            </w:r>
            <w:r w:rsidRPr="00470796">
              <w:rPr>
                <w:rFonts w:asciiTheme="minorHAnsi" w:hAnsiTheme="minorHAnsi" w:cstheme="minorHAnsi"/>
                <w:bCs/>
                <w:sz w:val="20"/>
                <w:szCs w:val="20"/>
                <w:lang w:val="en-US" w:eastAsia="el-GR"/>
              </w:rPr>
              <w:t>NA</w:t>
            </w:r>
            <w:r w:rsidRPr="00470796">
              <w:rPr>
                <w:rFonts w:asciiTheme="minorHAnsi" w:hAnsiTheme="minorHAnsi" w:cstheme="minorHAnsi"/>
                <w:bCs/>
                <w:sz w:val="20"/>
                <w:szCs w:val="20"/>
                <w:lang w:eastAsia="el-GR"/>
              </w:rPr>
              <w:t>σών</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2000 UNITS</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Προστατευτικός αναστολέας </w:t>
            </w:r>
            <w:r w:rsidRPr="00470796">
              <w:rPr>
                <w:rFonts w:asciiTheme="minorHAnsi" w:hAnsiTheme="minorHAnsi" w:cstheme="minorHAnsi"/>
                <w:color w:val="000000"/>
                <w:sz w:val="20"/>
                <w:szCs w:val="20"/>
                <w:lang w:eastAsia="el-GR"/>
              </w:rPr>
              <w:t>R</w:t>
            </w:r>
            <w:r w:rsidRPr="00470796">
              <w:rPr>
                <w:rFonts w:asciiTheme="minorHAnsi" w:hAnsiTheme="minorHAnsi" w:cstheme="minorHAnsi"/>
                <w:color w:val="000000"/>
                <w:sz w:val="20"/>
                <w:szCs w:val="20"/>
                <w:lang w:val="en-US" w:eastAsia="el-GR"/>
              </w:rPr>
              <w:t>N</w:t>
            </w:r>
            <w:r w:rsidRPr="00470796">
              <w:rPr>
                <w:rFonts w:asciiTheme="minorHAnsi" w:hAnsiTheme="minorHAnsi" w:cstheme="minorHAnsi"/>
                <w:color w:val="000000"/>
                <w:sz w:val="20"/>
                <w:szCs w:val="20"/>
                <w:lang w:val="el-GR" w:eastAsia="el-GR"/>
              </w:rPr>
              <w:t>ασών.</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ΝΑ αναστέλλει τη δράση των παρακάτω </w:t>
            </w:r>
            <w:r w:rsidRPr="00470796">
              <w:rPr>
                <w:rFonts w:asciiTheme="minorHAnsi" w:hAnsiTheme="minorHAnsi" w:cstheme="minorHAnsi"/>
                <w:color w:val="000000"/>
                <w:sz w:val="20"/>
                <w:szCs w:val="20"/>
                <w:lang w:eastAsia="el-GR"/>
              </w:rPr>
              <w:t>RN</w:t>
            </w:r>
            <w:r w:rsidRPr="00470796">
              <w:rPr>
                <w:rFonts w:asciiTheme="minorHAnsi" w:hAnsiTheme="minorHAnsi" w:cstheme="minorHAnsi"/>
                <w:color w:val="000000"/>
                <w:sz w:val="20"/>
                <w:szCs w:val="20"/>
                <w:lang w:val="el-GR" w:eastAsia="el-GR"/>
              </w:rPr>
              <w:t xml:space="preserve">ασών: </w:t>
            </w:r>
            <w:r w:rsidRPr="00470796">
              <w:rPr>
                <w:rFonts w:asciiTheme="minorHAnsi" w:hAnsiTheme="minorHAnsi" w:cstheme="minorHAnsi"/>
                <w:color w:val="000000"/>
                <w:sz w:val="20"/>
                <w:szCs w:val="20"/>
                <w:lang w:eastAsia="el-GR"/>
              </w:rPr>
              <w:t>RNase</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A</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RNase</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B</w:t>
            </w:r>
            <w:r w:rsidRPr="00470796">
              <w:rPr>
                <w:rFonts w:asciiTheme="minorHAnsi" w:hAnsiTheme="minorHAnsi" w:cstheme="minorHAnsi"/>
                <w:color w:val="000000"/>
                <w:sz w:val="20"/>
                <w:szCs w:val="20"/>
                <w:lang w:val="el-GR" w:eastAsia="el-GR"/>
              </w:rPr>
              <w:t xml:space="preserve"> και </w:t>
            </w:r>
            <w:r w:rsidRPr="00470796">
              <w:rPr>
                <w:rFonts w:asciiTheme="minorHAnsi" w:hAnsiTheme="minorHAnsi" w:cstheme="minorHAnsi"/>
                <w:color w:val="000000"/>
                <w:sz w:val="20"/>
                <w:szCs w:val="20"/>
                <w:lang w:eastAsia="el-GR"/>
              </w:rPr>
              <w:t>RNase</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T</w:t>
            </w:r>
            <w:r w:rsidRPr="00470796">
              <w:rPr>
                <w:rFonts w:asciiTheme="minorHAnsi" w:hAnsiTheme="minorHAnsi" w:cstheme="minorHAnsi"/>
                <w:color w:val="000000"/>
                <w:sz w:val="20"/>
                <w:szCs w:val="20"/>
                <w:lang w:val="el-GR" w:eastAsia="el-GR"/>
              </w:rPr>
              <w:t xml:space="preserve">2. Να μην αναστέλλει τη δράση των </w:t>
            </w:r>
            <w:r w:rsidRPr="00470796">
              <w:rPr>
                <w:rFonts w:asciiTheme="minorHAnsi" w:hAnsiTheme="minorHAnsi" w:cstheme="minorHAnsi"/>
                <w:color w:val="000000"/>
                <w:sz w:val="20"/>
                <w:szCs w:val="20"/>
                <w:lang w:eastAsia="el-GR"/>
              </w:rPr>
              <w:t>RNaseH</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RNase</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lastRenderedPageBreak/>
              <w:t>T</w:t>
            </w:r>
            <w:r w:rsidRPr="00470796">
              <w:rPr>
                <w:rFonts w:asciiTheme="minorHAnsi" w:hAnsiTheme="minorHAnsi" w:cstheme="minorHAnsi"/>
                <w:color w:val="000000"/>
                <w:sz w:val="20"/>
                <w:szCs w:val="20"/>
                <w:lang w:val="el-GR" w:eastAsia="el-GR"/>
              </w:rPr>
              <w:t xml:space="preserve">1 και </w:t>
            </w:r>
            <w:r w:rsidRPr="00470796">
              <w:rPr>
                <w:rFonts w:asciiTheme="minorHAnsi" w:hAnsiTheme="minorHAnsi" w:cstheme="minorHAnsi"/>
                <w:color w:val="000000"/>
                <w:sz w:val="20"/>
                <w:szCs w:val="20"/>
                <w:lang w:eastAsia="el-GR"/>
              </w:rPr>
              <w:t>RNase</w:t>
            </w:r>
            <w:r w:rsidRPr="00470796">
              <w:rPr>
                <w:rFonts w:asciiTheme="minorHAnsi" w:hAnsiTheme="minorHAnsi" w:cstheme="minorHAnsi"/>
                <w:color w:val="000000"/>
                <w:sz w:val="20"/>
                <w:szCs w:val="20"/>
                <w:lang w:val="el-GR" w:eastAsia="el-GR"/>
              </w:rPr>
              <w:t xml:space="preserve"> 1. Το διάλυμα να περιέχει 20 </w:t>
            </w:r>
            <w:r w:rsidRPr="00470796">
              <w:rPr>
                <w:rFonts w:asciiTheme="minorHAnsi" w:hAnsiTheme="minorHAnsi" w:cstheme="minorHAnsi"/>
                <w:color w:val="000000"/>
                <w:sz w:val="20"/>
                <w:szCs w:val="20"/>
                <w:lang w:eastAsia="el-GR"/>
              </w:rPr>
              <w:t>mM</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HEPES</w:t>
            </w:r>
            <w:r w:rsidRPr="00470796">
              <w:rPr>
                <w:rFonts w:asciiTheme="minorHAnsi" w:hAnsiTheme="minorHAnsi" w:cstheme="minorHAnsi"/>
                <w:color w:val="000000"/>
                <w:sz w:val="20"/>
                <w:szCs w:val="20"/>
                <w:lang w:val="el-GR" w:eastAsia="el-GR"/>
              </w:rPr>
              <w:t>-</w:t>
            </w:r>
            <w:r w:rsidRPr="00470796">
              <w:rPr>
                <w:rFonts w:asciiTheme="minorHAnsi" w:hAnsiTheme="minorHAnsi" w:cstheme="minorHAnsi"/>
                <w:color w:val="000000"/>
                <w:sz w:val="20"/>
                <w:szCs w:val="20"/>
                <w:lang w:eastAsia="el-GR"/>
              </w:rPr>
              <w:t>KOH</w:t>
            </w:r>
            <w:r w:rsidRPr="00470796">
              <w:rPr>
                <w:rFonts w:asciiTheme="minorHAnsi" w:hAnsiTheme="minorHAnsi" w:cstheme="minorHAnsi"/>
                <w:color w:val="000000"/>
                <w:sz w:val="20"/>
                <w:szCs w:val="20"/>
                <w:lang w:val="el-GR" w:eastAsia="el-GR"/>
              </w:rPr>
              <w:t xml:space="preserve">, 50 </w:t>
            </w:r>
            <w:r w:rsidRPr="00470796">
              <w:rPr>
                <w:rFonts w:asciiTheme="minorHAnsi" w:hAnsiTheme="minorHAnsi" w:cstheme="minorHAnsi"/>
                <w:color w:val="000000"/>
                <w:sz w:val="20"/>
                <w:szCs w:val="20"/>
                <w:lang w:eastAsia="el-GR"/>
              </w:rPr>
              <w:t>mM</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KCl</w:t>
            </w:r>
            <w:r w:rsidRPr="00470796">
              <w:rPr>
                <w:rFonts w:asciiTheme="minorHAnsi" w:hAnsiTheme="minorHAnsi" w:cstheme="minorHAnsi"/>
                <w:color w:val="000000"/>
                <w:sz w:val="20"/>
                <w:szCs w:val="20"/>
                <w:lang w:val="el-GR" w:eastAsia="el-GR"/>
              </w:rPr>
              <w:t xml:space="preserve">, 8 </w:t>
            </w:r>
            <w:r w:rsidRPr="00470796">
              <w:rPr>
                <w:rFonts w:asciiTheme="minorHAnsi" w:hAnsiTheme="minorHAnsi" w:cstheme="minorHAnsi"/>
                <w:color w:val="000000"/>
                <w:sz w:val="20"/>
                <w:szCs w:val="20"/>
                <w:lang w:eastAsia="el-GR"/>
              </w:rPr>
              <w:t>mM</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dithiothreitol</w:t>
            </w:r>
            <w:r w:rsidRPr="00470796">
              <w:rPr>
                <w:rFonts w:asciiTheme="minorHAnsi" w:hAnsiTheme="minorHAnsi" w:cstheme="minorHAnsi"/>
                <w:color w:val="000000"/>
                <w:sz w:val="20"/>
                <w:szCs w:val="20"/>
                <w:lang w:val="el-GR" w:eastAsia="el-GR"/>
              </w:rPr>
              <w:t xml:space="preserve">, 50% </w:t>
            </w:r>
            <w:r w:rsidRPr="00470796">
              <w:rPr>
                <w:rFonts w:asciiTheme="minorHAnsi" w:hAnsiTheme="minorHAnsi" w:cstheme="minorHAnsi"/>
                <w:color w:val="000000"/>
                <w:sz w:val="20"/>
                <w:szCs w:val="20"/>
                <w:lang w:eastAsia="el-GR"/>
              </w:rPr>
              <w:t>glycerol</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v</w:t>
            </w:r>
            <w:r w:rsidRPr="00470796">
              <w:rPr>
                <w:rFonts w:asciiTheme="minorHAnsi" w:hAnsiTheme="minorHAnsi" w:cstheme="minorHAnsi"/>
                <w:color w:val="000000"/>
                <w:sz w:val="20"/>
                <w:szCs w:val="20"/>
                <w:lang w:val="el-GR" w:eastAsia="el-GR"/>
              </w:rPr>
              <w:t>/</w:t>
            </w:r>
            <w:r w:rsidRPr="00470796">
              <w:rPr>
                <w:rFonts w:asciiTheme="minorHAnsi" w:hAnsiTheme="minorHAnsi" w:cstheme="minorHAnsi"/>
                <w:color w:val="000000"/>
                <w:sz w:val="20"/>
                <w:szCs w:val="20"/>
                <w:lang w:eastAsia="el-GR"/>
              </w:rPr>
              <w:t>v</w:t>
            </w:r>
            <w:r w:rsidRPr="00470796">
              <w:rPr>
                <w:rFonts w:asciiTheme="minorHAnsi" w:hAnsiTheme="minorHAnsi" w:cstheme="minorHAnsi"/>
                <w:color w:val="000000"/>
                <w:sz w:val="20"/>
                <w:szCs w:val="20"/>
                <w:lang w:val="el-GR" w:eastAsia="el-GR"/>
              </w:rPr>
              <w:t xml:space="preserve">) και να έχει </w:t>
            </w:r>
            <w:r w:rsidRPr="00470796">
              <w:rPr>
                <w:rFonts w:asciiTheme="minorHAnsi" w:hAnsiTheme="minorHAnsi" w:cstheme="minorHAnsi"/>
                <w:color w:val="000000"/>
                <w:sz w:val="20"/>
                <w:szCs w:val="20"/>
                <w:lang w:eastAsia="el-GR"/>
              </w:rPr>
              <w:t>pH</w:t>
            </w:r>
            <w:r w:rsidRPr="00470796">
              <w:rPr>
                <w:rFonts w:asciiTheme="minorHAnsi" w:hAnsiTheme="minorHAnsi" w:cstheme="minorHAnsi"/>
                <w:color w:val="000000"/>
                <w:sz w:val="20"/>
                <w:szCs w:val="20"/>
                <w:lang w:val="el-GR" w:eastAsia="el-GR"/>
              </w:rPr>
              <w:t xml:space="preserve"> περίπου 7.6 (+4°</w:t>
            </w:r>
            <w:r w:rsidRPr="00470796">
              <w:rPr>
                <w:rFonts w:asciiTheme="minorHAnsi" w:hAnsiTheme="minorHAnsi" w:cstheme="minorHAnsi"/>
                <w:color w:val="000000"/>
                <w:sz w:val="20"/>
                <w:szCs w:val="20"/>
                <w:lang w:eastAsia="el-GR"/>
              </w:rPr>
              <w:t>C</w:t>
            </w:r>
            <w:r w:rsidRPr="00470796">
              <w:rPr>
                <w:rFonts w:asciiTheme="minorHAnsi" w:hAnsiTheme="minorHAnsi" w:cstheme="minorHAnsi"/>
                <w:color w:val="000000"/>
                <w:sz w:val="20"/>
                <w:szCs w:val="20"/>
                <w:lang w:val="el-GR" w:eastAsia="el-GR"/>
              </w:rPr>
              <w:t>).</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val="el-GR" w:eastAsia="el-GR"/>
              </w:rPr>
              <w:t>π.χ κατασκευαστικός οίκος</w:t>
            </w:r>
            <w:r w:rsidRPr="00470796">
              <w:rPr>
                <w:rFonts w:asciiTheme="minorHAnsi" w:hAnsiTheme="minorHAnsi" w:cstheme="minorHAnsi"/>
                <w:sz w:val="20"/>
                <w:szCs w:val="20"/>
                <w:lang w:val="el-GR"/>
              </w:rPr>
              <w:t xml:space="preserve"> </w:t>
            </w:r>
            <w:r w:rsidRPr="00470796">
              <w:rPr>
                <w:rFonts w:asciiTheme="minorHAnsi" w:hAnsiTheme="minorHAnsi" w:cstheme="minorHAnsi"/>
                <w:color w:val="000000"/>
                <w:sz w:val="20"/>
                <w:szCs w:val="20"/>
                <w:lang w:eastAsia="el-GR"/>
              </w:rPr>
              <w:t>Roche</w:t>
            </w:r>
            <w:r w:rsidRPr="00470796">
              <w:rPr>
                <w:rFonts w:asciiTheme="minorHAnsi" w:hAnsiTheme="minorHAnsi" w:cstheme="minorHAnsi"/>
                <w:color w:val="000000"/>
                <w:sz w:val="20"/>
                <w:szCs w:val="20"/>
                <w:lang w:val="el-GR" w:eastAsia="el-GR"/>
              </w:rPr>
              <w:t xml:space="preserve">, κωδ. </w:t>
            </w:r>
            <w:r w:rsidRPr="00470796">
              <w:rPr>
                <w:rFonts w:asciiTheme="minorHAnsi" w:hAnsiTheme="minorHAnsi" w:cstheme="minorHAnsi"/>
                <w:color w:val="000000"/>
                <w:sz w:val="20"/>
                <w:szCs w:val="20"/>
                <w:lang w:eastAsia="el-GR"/>
              </w:rPr>
              <w:t>Είδους</w:t>
            </w:r>
            <w:r w:rsidRPr="00470796">
              <w:rPr>
                <w:rFonts w:asciiTheme="minorHAnsi" w:hAnsiTheme="minorHAnsi" w:cstheme="minorHAnsi"/>
                <w:sz w:val="20"/>
                <w:szCs w:val="20"/>
              </w:rPr>
              <w:t xml:space="preserve"> 3335399001</w:t>
            </w:r>
            <w:r w:rsidRPr="00470796">
              <w:rPr>
                <w:rFonts w:asciiTheme="minorHAnsi" w:hAnsiTheme="minorHAnsi" w:cstheme="minorHAnsi"/>
                <w:color w:val="000000"/>
                <w:sz w:val="20"/>
                <w:szCs w:val="20"/>
                <w:lang w:eastAsia="el-GR"/>
              </w:rPr>
              <w:t xml:space="preserve"> ή ισοδύναμο</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006F55">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lastRenderedPageBreak/>
              <w:t>15</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Διένυδρο δινάτριο άλας του αιθυλενοδιαμινοτετραοξικού οξέος</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1KGR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2</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Διένυδρο δινάτριο άλας του αιθυλενοδιαμινοτετραοξικού οξέος αναλυτικής καθαρότητας 98.5-101.5%(</w:t>
            </w:r>
            <w:r w:rsidRPr="00470796">
              <w:rPr>
                <w:rFonts w:asciiTheme="minorHAnsi" w:hAnsiTheme="minorHAnsi" w:cstheme="minorHAnsi"/>
                <w:color w:val="000000"/>
                <w:sz w:val="20"/>
                <w:szCs w:val="20"/>
                <w:lang w:eastAsia="el-GR"/>
              </w:rPr>
              <w:t>titration</w:t>
            </w:r>
            <w:r w:rsidRPr="00470796">
              <w:rPr>
                <w:rFonts w:asciiTheme="minorHAnsi" w:hAnsiTheme="minorHAnsi" w:cstheme="minorHAnsi"/>
                <w:color w:val="000000"/>
                <w:sz w:val="20"/>
                <w:szCs w:val="20"/>
                <w:lang w:val="el-GR" w:eastAsia="el-GR"/>
              </w:rPr>
              <w:t>)</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0335F3"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16</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 xml:space="preserve">Σύστημα </w:t>
            </w:r>
            <w:r w:rsidRPr="00470796">
              <w:rPr>
                <w:rFonts w:asciiTheme="minorHAnsi" w:hAnsiTheme="minorHAnsi" w:cstheme="minorHAnsi"/>
                <w:bCs/>
                <w:sz w:val="20"/>
                <w:szCs w:val="20"/>
                <w:lang w:eastAsia="el-GR"/>
              </w:rPr>
              <w:t>PCR</w:t>
            </w:r>
            <w:r w:rsidRPr="00470796">
              <w:rPr>
                <w:rFonts w:asciiTheme="minorHAnsi" w:hAnsiTheme="minorHAnsi" w:cstheme="minorHAnsi"/>
                <w:bCs/>
                <w:sz w:val="20"/>
                <w:szCs w:val="20"/>
                <w:lang w:val="el-GR" w:eastAsia="el-GR"/>
              </w:rPr>
              <w:t xml:space="preserve"> υψηλής πιστότητας </w:t>
            </w:r>
            <w:r w:rsidRPr="00470796">
              <w:rPr>
                <w:rFonts w:asciiTheme="minorHAnsi" w:hAnsiTheme="minorHAnsi" w:cstheme="minorHAnsi"/>
                <w:bCs/>
                <w:sz w:val="20"/>
                <w:szCs w:val="20"/>
                <w:lang w:eastAsia="el-GR"/>
              </w:rPr>
              <w:t>Expand</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500  UNITS</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Σύστημα </w:t>
            </w:r>
            <w:r w:rsidRPr="00470796">
              <w:rPr>
                <w:rFonts w:asciiTheme="minorHAnsi" w:hAnsiTheme="minorHAnsi" w:cstheme="minorHAnsi"/>
                <w:color w:val="000000"/>
                <w:sz w:val="20"/>
                <w:szCs w:val="20"/>
                <w:lang w:eastAsia="el-GR"/>
              </w:rPr>
              <w:t>PCR</w:t>
            </w:r>
            <w:r w:rsidRPr="00470796">
              <w:rPr>
                <w:rFonts w:asciiTheme="minorHAnsi" w:hAnsiTheme="minorHAnsi" w:cstheme="minorHAnsi"/>
                <w:color w:val="000000"/>
                <w:sz w:val="20"/>
                <w:szCs w:val="20"/>
                <w:lang w:val="el-GR" w:eastAsia="el-GR"/>
              </w:rPr>
              <w:t xml:space="preserve"> υψηλής πιστότητας </w:t>
            </w:r>
            <w:r w:rsidRPr="00470796">
              <w:rPr>
                <w:rFonts w:asciiTheme="minorHAnsi" w:hAnsiTheme="minorHAnsi" w:cstheme="minorHAnsi"/>
                <w:color w:val="000000"/>
                <w:sz w:val="20"/>
                <w:szCs w:val="20"/>
                <w:lang w:eastAsia="el-GR"/>
              </w:rPr>
              <w:t>Expand</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Να περιέχει μείγμα </w:t>
            </w:r>
            <w:r w:rsidRPr="00470796">
              <w:rPr>
                <w:rFonts w:asciiTheme="minorHAnsi" w:hAnsiTheme="minorHAnsi" w:cstheme="minorHAnsi"/>
                <w:color w:val="000000"/>
                <w:sz w:val="20"/>
                <w:szCs w:val="20"/>
                <w:lang w:eastAsia="el-GR"/>
              </w:rPr>
              <w:t>Taq</w:t>
            </w:r>
            <w:r w:rsidRPr="00470796">
              <w:rPr>
                <w:rFonts w:asciiTheme="minorHAnsi" w:hAnsiTheme="minorHAnsi" w:cstheme="minorHAnsi"/>
                <w:color w:val="000000"/>
                <w:sz w:val="20"/>
                <w:szCs w:val="20"/>
                <w:lang w:val="el-GR" w:eastAsia="el-GR"/>
              </w:rPr>
              <w:t xml:space="preserve"> πολυμεράσης και θερμοανθεκτικής πρωτεΐνης με λειτουργία διόρθωσης λαθών (</w:t>
            </w:r>
            <w:r w:rsidRPr="00470796">
              <w:rPr>
                <w:rFonts w:asciiTheme="minorHAnsi" w:hAnsiTheme="minorHAnsi" w:cstheme="minorHAnsi"/>
                <w:color w:val="000000"/>
                <w:sz w:val="20"/>
                <w:szCs w:val="20"/>
                <w:lang w:eastAsia="el-GR"/>
              </w:rPr>
              <w:t>proofreading</w:t>
            </w:r>
            <w:r w:rsidRPr="00470796">
              <w:rPr>
                <w:rFonts w:asciiTheme="minorHAnsi" w:hAnsiTheme="minorHAnsi" w:cstheme="minorHAnsi"/>
                <w:color w:val="000000"/>
                <w:sz w:val="20"/>
                <w:szCs w:val="20"/>
                <w:lang w:val="el-GR" w:eastAsia="el-GR"/>
              </w:rPr>
              <w:t xml:space="preserve">), αλλά χωρίς λειτουργία πολυμεράσης. Για τμήματα </w:t>
            </w:r>
            <w:r w:rsidRPr="00470796">
              <w:rPr>
                <w:rFonts w:asciiTheme="minorHAnsi" w:hAnsiTheme="minorHAnsi" w:cstheme="minorHAnsi"/>
                <w:color w:val="000000"/>
                <w:sz w:val="20"/>
                <w:szCs w:val="20"/>
                <w:lang w:eastAsia="el-GR"/>
              </w:rPr>
              <w:t>DNA</w:t>
            </w:r>
            <w:r w:rsidRPr="00470796">
              <w:rPr>
                <w:rFonts w:asciiTheme="minorHAnsi" w:hAnsiTheme="minorHAnsi" w:cstheme="minorHAnsi"/>
                <w:color w:val="000000"/>
                <w:sz w:val="20"/>
                <w:szCs w:val="20"/>
                <w:lang w:val="el-GR" w:eastAsia="el-GR"/>
              </w:rPr>
              <w:t xml:space="preserve"> έως 5</w:t>
            </w:r>
            <w:r w:rsidRPr="00470796">
              <w:rPr>
                <w:rFonts w:asciiTheme="minorHAnsi" w:hAnsiTheme="minorHAnsi" w:cstheme="minorHAnsi"/>
                <w:color w:val="000000"/>
                <w:sz w:val="20"/>
                <w:szCs w:val="20"/>
                <w:lang w:eastAsia="el-GR"/>
              </w:rPr>
              <w:t>kb</w:t>
            </w:r>
            <w:r w:rsidRPr="00470796">
              <w:rPr>
                <w:rFonts w:asciiTheme="minorHAnsi" w:hAnsiTheme="minorHAnsi" w:cstheme="minorHAnsi"/>
                <w:color w:val="000000"/>
                <w:sz w:val="20"/>
                <w:szCs w:val="20"/>
                <w:lang w:val="el-GR" w:eastAsia="el-GR"/>
              </w:rPr>
              <w:t xml:space="preserve">. Δυνατότητα χρήσης </w:t>
            </w:r>
            <w:r w:rsidRPr="00470796">
              <w:rPr>
                <w:rFonts w:asciiTheme="minorHAnsi" w:hAnsiTheme="minorHAnsi" w:cstheme="minorHAnsi"/>
                <w:color w:val="000000"/>
                <w:sz w:val="20"/>
                <w:szCs w:val="20"/>
                <w:lang w:eastAsia="el-GR"/>
              </w:rPr>
              <w:t>dUTP</w:t>
            </w:r>
            <w:r w:rsidRPr="00470796">
              <w:rPr>
                <w:rFonts w:asciiTheme="minorHAnsi" w:hAnsiTheme="minorHAnsi" w:cstheme="minorHAnsi"/>
                <w:color w:val="000000"/>
                <w:sz w:val="20"/>
                <w:szCs w:val="20"/>
                <w:lang w:val="el-GR" w:eastAsia="el-GR"/>
              </w:rPr>
              <w:t xml:space="preserve"> νουκλεοτιδίων.</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val="el-GR" w:eastAsia="el-GR"/>
              </w:rPr>
              <w:t>π.χ κατασκευαστικός οίκος</w:t>
            </w:r>
            <w:r w:rsidRPr="00470796">
              <w:rPr>
                <w:rFonts w:asciiTheme="minorHAnsi" w:hAnsiTheme="minorHAnsi" w:cstheme="minorHAnsi"/>
                <w:sz w:val="20"/>
                <w:szCs w:val="20"/>
                <w:lang w:val="el-GR"/>
              </w:rPr>
              <w:t xml:space="preserve"> </w:t>
            </w:r>
            <w:r w:rsidRPr="00470796">
              <w:rPr>
                <w:rFonts w:asciiTheme="minorHAnsi" w:hAnsiTheme="minorHAnsi" w:cstheme="minorHAnsi"/>
                <w:color w:val="000000"/>
                <w:sz w:val="20"/>
                <w:szCs w:val="20"/>
                <w:lang w:eastAsia="el-GR"/>
              </w:rPr>
              <w:t>Roche</w:t>
            </w:r>
            <w:r w:rsidRPr="00470796">
              <w:rPr>
                <w:rFonts w:asciiTheme="minorHAnsi" w:hAnsiTheme="minorHAnsi" w:cstheme="minorHAnsi"/>
                <w:color w:val="000000"/>
                <w:sz w:val="20"/>
                <w:szCs w:val="20"/>
                <w:lang w:val="el-GR" w:eastAsia="el-GR"/>
              </w:rPr>
              <w:t xml:space="preserve">, κωδ. </w:t>
            </w:r>
            <w:r w:rsidRPr="00470796">
              <w:rPr>
                <w:rFonts w:asciiTheme="minorHAnsi" w:hAnsiTheme="minorHAnsi" w:cstheme="minorHAnsi"/>
                <w:color w:val="000000"/>
                <w:sz w:val="20"/>
                <w:szCs w:val="20"/>
                <w:lang w:eastAsia="el-GR"/>
              </w:rPr>
              <w:t>Είδους</w:t>
            </w:r>
            <w:r w:rsidRPr="00470796">
              <w:rPr>
                <w:rFonts w:asciiTheme="minorHAnsi" w:hAnsiTheme="minorHAnsi" w:cstheme="minorHAnsi"/>
                <w:color w:val="000000"/>
                <w:sz w:val="20"/>
                <w:szCs w:val="20"/>
                <w:lang w:val="en-US" w:eastAsia="el-GR"/>
              </w:rPr>
              <w:t xml:space="preserve"> </w:t>
            </w:r>
            <w:r w:rsidRPr="00470796">
              <w:rPr>
                <w:rFonts w:asciiTheme="minorHAnsi" w:hAnsiTheme="minorHAnsi" w:cstheme="minorHAnsi"/>
                <w:sz w:val="20"/>
                <w:szCs w:val="20"/>
              </w:rPr>
              <w:t>3300226001</w:t>
            </w:r>
            <w:r w:rsidRPr="00470796">
              <w:rPr>
                <w:rFonts w:asciiTheme="minorHAnsi" w:hAnsiTheme="minorHAnsi" w:cstheme="minorHAnsi"/>
                <w:color w:val="000000"/>
                <w:sz w:val="20"/>
                <w:szCs w:val="20"/>
                <w:lang w:eastAsia="el-GR"/>
              </w:rPr>
              <w:t xml:space="preserve"> ή ισοδύναμο</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17</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αλδικαρμπ</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100mg</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αλδικαρμπ Αναλυτικό στάνταρντ ≥ 98.0 %  κατάληλο για αέριο και υγρό χρωματογράφο  </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0335F3"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18</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τετραμισόλη  υδροχλωρική ≥99%</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10gr</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τετραμισόλη  υδροχλωρική ≥99% (GC)</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p>
        </w:tc>
      </w:tr>
      <w:tr w:rsidR="00F03005" w:rsidRPr="000335F3"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19</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 xml:space="preserve">Κόκκινο του Νείλου σε πούδρα   </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100MG</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Κόκκινο του Νείλου σε πούδρα   </w:t>
            </w:r>
          </w:p>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 Άνθρακας :70.0 - 77.3 % </w:t>
            </w:r>
          </w:p>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Άζωτο : 7.5 - 8.8 %</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20</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5-Φθορο-2’-δεοξυουριδίνη, αναστολέας της  θυμιδιλικής συνθετάσης  ≥99%</w:t>
            </w:r>
          </w:p>
        </w:tc>
        <w:tc>
          <w:tcPr>
            <w:tcW w:w="1361"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250MG</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2</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5-Φθορο-2’-δεοξυουριδίνη, αναστολέας της  θυμιδιλικής συνθετάσης  ≥99% (</w:t>
            </w:r>
            <w:r w:rsidRPr="00470796">
              <w:rPr>
                <w:rFonts w:asciiTheme="minorHAnsi" w:hAnsiTheme="minorHAnsi" w:cstheme="minorHAnsi"/>
                <w:color w:val="000000"/>
                <w:sz w:val="20"/>
                <w:szCs w:val="20"/>
                <w:lang w:eastAsia="el-GR"/>
              </w:rPr>
              <w:t>HPLC</w:t>
            </w:r>
            <w:r w:rsidRPr="00470796">
              <w:rPr>
                <w:rFonts w:asciiTheme="minorHAnsi" w:hAnsiTheme="minorHAnsi" w:cstheme="minorHAnsi"/>
                <w:color w:val="000000"/>
                <w:sz w:val="20"/>
                <w:szCs w:val="20"/>
                <w:lang w:val="el-GR" w:eastAsia="el-GR"/>
              </w:rPr>
              <w:t xml:space="preserve">) σε άσπρη σκόνη , διαλυτή σε νερό (50 </w:t>
            </w:r>
            <w:r w:rsidRPr="00470796">
              <w:rPr>
                <w:rFonts w:asciiTheme="minorHAnsi" w:hAnsiTheme="minorHAnsi" w:cstheme="minorHAnsi"/>
                <w:color w:val="000000"/>
                <w:sz w:val="20"/>
                <w:szCs w:val="20"/>
                <w:lang w:eastAsia="el-GR"/>
              </w:rPr>
              <w:t>mg</w:t>
            </w:r>
            <w:r w:rsidRPr="00470796">
              <w:rPr>
                <w:rFonts w:asciiTheme="minorHAnsi" w:hAnsiTheme="minorHAnsi" w:cstheme="minorHAnsi"/>
                <w:color w:val="000000"/>
                <w:sz w:val="20"/>
                <w:szCs w:val="20"/>
                <w:lang w:val="el-GR" w:eastAsia="el-GR"/>
              </w:rPr>
              <w:t>/</w:t>
            </w:r>
            <w:r w:rsidRPr="00470796">
              <w:rPr>
                <w:rFonts w:asciiTheme="minorHAnsi" w:hAnsiTheme="minorHAnsi" w:cstheme="minorHAnsi"/>
                <w:color w:val="000000"/>
                <w:sz w:val="20"/>
                <w:szCs w:val="20"/>
                <w:lang w:eastAsia="el-GR"/>
              </w:rPr>
              <w:t>ml</w:t>
            </w:r>
            <w:r w:rsidRPr="00470796">
              <w:rPr>
                <w:rFonts w:asciiTheme="minorHAnsi" w:hAnsiTheme="minorHAnsi" w:cstheme="minorHAnsi"/>
                <w:color w:val="000000"/>
                <w:sz w:val="20"/>
                <w:szCs w:val="20"/>
                <w:lang w:val="el-GR" w:eastAsia="el-GR"/>
              </w:rPr>
              <w:t>).</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21</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val="el-GR" w:eastAsia="el-GR"/>
              </w:rPr>
            </w:pPr>
            <w:r w:rsidRPr="00470796">
              <w:rPr>
                <w:rFonts w:asciiTheme="minorHAnsi" w:hAnsiTheme="minorHAnsi" w:cstheme="minorHAnsi"/>
                <w:bCs/>
                <w:sz w:val="20"/>
                <w:szCs w:val="20"/>
                <w:lang w:val="el-GR" w:eastAsia="el-GR"/>
              </w:rPr>
              <w:t xml:space="preserve">Προστατευτικό μέσο </w:t>
            </w:r>
            <w:r w:rsidRPr="00470796">
              <w:rPr>
                <w:rFonts w:asciiTheme="minorHAnsi" w:hAnsiTheme="minorHAnsi" w:cstheme="minorHAnsi"/>
                <w:bCs/>
                <w:sz w:val="20"/>
                <w:szCs w:val="20"/>
                <w:lang w:eastAsia="el-GR"/>
              </w:rPr>
              <w:t>Aqua</w:t>
            </w:r>
            <w:r w:rsidRPr="00470796">
              <w:rPr>
                <w:rFonts w:asciiTheme="minorHAnsi" w:hAnsiTheme="minorHAnsi" w:cstheme="minorHAnsi"/>
                <w:bCs/>
                <w:sz w:val="20"/>
                <w:szCs w:val="20"/>
                <w:lang w:val="el-GR" w:eastAsia="el-GR"/>
              </w:rPr>
              <w:t xml:space="preserve"> </w:t>
            </w:r>
            <w:r w:rsidRPr="00470796">
              <w:rPr>
                <w:rFonts w:asciiTheme="minorHAnsi" w:hAnsiTheme="minorHAnsi" w:cstheme="minorHAnsi"/>
                <w:bCs/>
                <w:sz w:val="20"/>
                <w:szCs w:val="20"/>
                <w:lang w:eastAsia="el-GR"/>
              </w:rPr>
              <w:t>Stabil</w:t>
            </w:r>
            <w:r w:rsidRPr="00470796">
              <w:rPr>
                <w:rFonts w:asciiTheme="minorHAnsi" w:hAnsiTheme="minorHAnsi" w:cstheme="minorHAnsi"/>
                <w:bCs/>
                <w:sz w:val="20"/>
                <w:szCs w:val="20"/>
                <w:lang w:val="el-GR" w:eastAsia="el-GR"/>
              </w:rPr>
              <w:t xml:space="preserve"> ™  βακτηρίων και άλλων μικροοργανισμών</w:t>
            </w:r>
          </w:p>
        </w:tc>
        <w:tc>
          <w:tcPr>
            <w:tcW w:w="1361" w:type="dxa"/>
            <w:shd w:val="clear" w:color="auto" w:fill="auto"/>
            <w:vAlign w:val="center"/>
          </w:tcPr>
          <w:p w:rsidR="00F03005" w:rsidRPr="00470796" w:rsidRDefault="00F03005" w:rsidP="00EF29DC">
            <w:pPr>
              <w:jc w:val="center"/>
              <w:rPr>
                <w:rFonts w:asciiTheme="minorHAnsi" w:hAnsiTheme="minorHAnsi" w:cstheme="minorHAnsi"/>
                <w:bCs/>
                <w:color w:val="000000"/>
                <w:sz w:val="20"/>
                <w:szCs w:val="20"/>
              </w:rPr>
            </w:pPr>
            <w:r w:rsidRPr="00470796">
              <w:rPr>
                <w:rFonts w:asciiTheme="minorHAnsi" w:hAnsiTheme="minorHAnsi" w:cstheme="minorHAnsi"/>
                <w:bCs/>
                <w:color w:val="000000"/>
                <w:sz w:val="20"/>
                <w:szCs w:val="20"/>
              </w:rPr>
              <w:t>pac   6x100ml</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 xml:space="preserve">Προστατευτικό μέσο </w:t>
            </w:r>
            <w:r w:rsidRPr="00470796">
              <w:rPr>
                <w:rFonts w:asciiTheme="minorHAnsi" w:hAnsiTheme="minorHAnsi" w:cstheme="minorHAnsi"/>
                <w:color w:val="000000"/>
                <w:sz w:val="20"/>
                <w:szCs w:val="20"/>
                <w:lang w:eastAsia="el-GR"/>
              </w:rPr>
              <w:t>Aqua</w:t>
            </w:r>
            <w:r w:rsidRPr="00470796">
              <w:rPr>
                <w:rFonts w:asciiTheme="minorHAnsi" w:hAnsiTheme="minorHAnsi" w:cstheme="minorHAnsi"/>
                <w:color w:val="000000"/>
                <w:sz w:val="20"/>
                <w:szCs w:val="20"/>
                <w:lang w:val="el-GR" w:eastAsia="el-GR"/>
              </w:rPr>
              <w:t xml:space="preserve"> </w:t>
            </w:r>
            <w:r w:rsidRPr="00470796">
              <w:rPr>
                <w:rFonts w:asciiTheme="minorHAnsi" w:hAnsiTheme="minorHAnsi" w:cstheme="minorHAnsi"/>
                <w:color w:val="000000"/>
                <w:sz w:val="20"/>
                <w:szCs w:val="20"/>
                <w:lang w:eastAsia="el-GR"/>
              </w:rPr>
              <w:t>Stabil</w:t>
            </w:r>
            <w:r w:rsidRPr="00470796">
              <w:rPr>
                <w:rFonts w:asciiTheme="minorHAnsi" w:hAnsiTheme="minorHAnsi" w:cstheme="minorHAnsi"/>
                <w:color w:val="000000"/>
                <w:sz w:val="20"/>
                <w:szCs w:val="20"/>
                <w:lang w:val="el-GR" w:eastAsia="el-GR"/>
              </w:rPr>
              <w:t xml:space="preserve"> ™  βακτηρίων και άλλων μικροοργανισμών με βακτηριοκτόνο αποτελεσματικότητα για υδατόλουτρα.</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734CCD"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22</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Μπαφιλομυσίνη Α1</w:t>
            </w:r>
          </w:p>
        </w:tc>
        <w:tc>
          <w:tcPr>
            <w:tcW w:w="1361" w:type="dxa"/>
            <w:shd w:val="clear" w:color="auto" w:fill="auto"/>
            <w:vAlign w:val="center"/>
          </w:tcPr>
          <w:p w:rsidR="00F03005" w:rsidRPr="00470796" w:rsidRDefault="00F03005" w:rsidP="00EF29DC">
            <w:pPr>
              <w:jc w:val="center"/>
              <w:rPr>
                <w:rFonts w:asciiTheme="minorHAnsi" w:hAnsiTheme="minorHAnsi" w:cstheme="minorHAnsi"/>
                <w:bCs/>
                <w:color w:val="000000"/>
                <w:sz w:val="20"/>
                <w:szCs w:val="20"/>
              </w:rPr>
            </w:pPr>
            <w:r w:rsidRPr="00470796">
              <w:rPr>
                <w:rFonts w:asciiTheme="minorHAnsi" w:hAnsiTheme="minorHAnsi" w:cstheme="minorHAnsi"/>
                <w:bCs/>
                <w:color w:val="000000"/>
                <w:sz w:val="20"/>
                <w:szCs w:val="20"/>
              </w:rPr>
              <w:t>10UG</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val="el-GR" w:eastAsia="el-GR"/>
              </w:rPr>
            </w:pPr>
            <w:r w:rsidRPr="00470796">
              <w:rPr>
                <w:rFonts w:asciiTheme="minorHAnsi" w:hAnsiTheme="minorHAnsi" w:cstheme="minorHAnsi"/>
                <w:color w:val="000000"/>
                <w:sz w:val="20"/>
                <w:szCs w:val="20"/>
                <w:lang w:val="el-GR" w:eastAsia="el-GR"/>
              </w:rPr>
              <w:t>Μπαφιλομυσίνη Α1 από στρεπτομύκητα ο φαίος</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val="el-GR" w:eastAsia="el-GR"/>
              </w:rPr>
            </w:pPr>
          </w:p>
        </w:tc>
      </w:tr>
      <w:tr w:rsidR="00F03005" w:rsidRPr="000335F3" w:rsidTr="00EF29DC">
        <w:tc>
          <w:tcPr>
            <w:tcW w:w="794" w:type="dxa"/>
            <w:shd w:val="clear" w:color="auto" w:fill="auto"/>
            <w:vAlign w:val="center"/>
          </w:tcPr>
          <w:p w:rsidR="00F03005" w:rsidRPr="00470796" w:rsidRDefault="00F03005" w:rsidP="00EF29DC">
            <w:pPr>
              <w:spacing w:after="0"/>
              <w:jc w:val="center"/>
              <w:rPr>
                <w:rFonts w:asciiTheme="minorHAnsi" w:hAnsiTheme="minorHAnsi" w:cstheme="minorHAnsi"/>
                <w:color w:val="000000"/>
                <w:sz w:val="20"/>
                <w:szCs w:val="20"/>
                <w:lang w:val="en-US" w:eastAsia="el-GR"/>
              </w:rPr>
            </w:pPr>
            <w:r w:rsidRPr="00470796">
              <w:rPr>
                <w:rFonts w:asciiTheme="minorHAnsi" w:hAnsiTheme="minorHAnsi" w:cstheme="minorHAnsi"/>
                <w:color w:val="000000"/>
                <w:sz w:val="20"/>
                <w:szCs w:val="20"/>
                <w:lang w:val="en-US" w:eastAsia="el-GR"/>
              </w:rPr>
              <w:t>23</w:t>
            </w:r>
          </w:p>
        </w:tc>
        <w:tc>
          <w:tcPr>
            <w:tcW w:w="2835" w:type="dxa"/>
            <w:shd w:val="clear" w:color="auto" w:fill="auto"/>
            <w:vAlign w:val="center"/>
          </w:tcPr>
          <w:p w:rsidR="00F03005" w:rsidRPr="00470796" w:rsidRDefault="00F03005" w:rsidP="00EF29DC">
            <w:pPr>
              <w:spacing w:after="0"/>
              <w:jc w:val="left"/>
              <w:rPr>
                <w:rFonts w:asciiTheme="minorHAnsi" w:hAnsiTheme="minorHAnsi" w:cstheme="minorHAnsi"/>
                <w:bCs/>
                <w:sz w:val="20"/>
                <w:szCs w:val="20"/>
                <w:lang w:eastAsia="el-GR"/>
              </w:rPr>
            </w:pPr>
            <w:r w:rsidRPr="00470796">
              <w:rPr>
                <w:rFonts w:asciiTheme="minorHAnsi" w:hAnsiTheme="minorHAnsi" w:cstheme="minorHAnsi"/>
                <w:bCs/>
                <w:sz w:val="20"/>
                <w:szCs w:val="20"/>
                <w:lang w:eastAsia="el-GR"/>
              </w:rPr>
              <w:t>3-μεθυλαδενίνη</w:t>
            </w:r>
          </w:p>
        </w:tc>
        <w:tc>
          <w:tcPr>
            <w:tcW w:w="1361" w:type="dxa"/>
            <w:shd w:val="clear" w:color="auto" w:fill="auto"/>
            <w:vAlign w:val="center"/>
          </w:tcPr>
          <w:p w:rsidR="00F03005" w:rsidRPr="00470796" w:rsidRDefault="00F03005" w:rsidP="00EF29DC">
            <w:pPr>
              <w:jc w:val="center"/>
              <w:rPr>
                <w:rFonts w:asciiTheme="minorHAnsi" w:hAnsiTheme="minorHAnsi" w:cstheme="minorHAnsi"/>
                <w:bCs/>
                <w:color w:val="000000"/>
                <w:sz w:val="20"/>
                <w:szCs w:val="20"/>
              </w:rPr>
            </w:pPr>
            <w:r w:rsidRPr="00470796">
              <w:rPr>
                <w:rFonts w:asciiTheme="minorHAnsi" w:hAnsiTheme="minorHAnsi" w:cstheme="minorHAnsi"/>
                <w:bCs/>
                <w:color w:val="000000"/>
                <w:sz w:val="20"/>
                <w:szCs w:val="20"/>
              </w:rPr>
              <w:t>100mg</w:t>
            </w:r>
          </w:p>
        </w:tc>
        <w:tc>
          <w:tcPr>
            <w:tcW w:w="1134" w:type="dxa"/>
            <w:shd w:val="clear" w:color="auto" w:fill="auto"/>
            <w:vAlign w:val="center"/>
          </w:tcPr>
          <w:p w:rsidR="00F03005" w:rsidRPr="00470796" w:rsidRDefault="00F03005" w:rsidP="00EF29DC">
            <w:pPr>
              <w:spacing w:after="0"/>
              <w:jc w:val="center"/>
              <w:rPr>
                <w:rFonts w:asciiTheme="minorHAnsi" w:hAnsiTheme="minorHAnsi" w:cstheme="minorHAnsi"/>
                <w:bCs/>
                <w:sz w:val="20"/>
                <w:szCs w:val="20"/>
                <w:lang w:val="en-US" w:eastAsia="el-GR"/>
              </w:rPr>
            </w:pPr>
            <w:r w:rsidRPr="00470796">
              <w:rPr>
                <w:rFonts w:asciiTheme="minorHAnsi" w:hAnsiTheme="minorHAnsi" w:cstheme="minorHAnsi"/>
                <w:bCs/>
                <w:sz w:val="20"/>
                <w:szCs w:val="20"/>
                <w:lang w:val="en-US" w:eastAsia="el-GR"/>
              </w:rPr>
              <w:t>1</w:t>
            </w:r>
          </w:p>
        </w:tc>
        <w:tc>
          <w:tcPr>
            <w:tcW w:w="5669" w:type="dxa"/>
            <w:shd w:val="clear" w:color="auto" w:fill="auto"/>
            <w:vAlign w:val="center"/>
          </w:tcPr>
          <w:p w:rsidR="00F03005" w:rsidRPr="00470796" w:rsidRDefault="00F03005" w:rsidP="00EF29DC">
            <w:pPr>
              <w:spacing w:after="0"/>
              <w:jc w:val="left"/>
              <w:rPr>
                <w:rFonts w:asciiTheme="minorHAnsi" w:hAnsiTheme="minorHAnsi" w:cstheme="minorHAnsi"/>
                <w:color w:val="000000"/>
                <w:sz w:val="20"/>
                <w:szCs w:val="20"/>
                <w:lang w:eastAsia="el-GR"/>
              </w:rPr>
            </w:pPr>
            <w:r w:rsidRPr="00470796">
              <w:rPr>
                <w:rFonts w:asciiTheme="minorHAnsi" w:hAnsiTheme="minorHAnsi" w:cstheme="minorHAnsi"/>
                <w:color w:val="000000"/>
                <w:sz w:val="20"/>
                <w:szCs w:val="20"/>
                <w:lang w:eastAsia="el-GR"/>
              </w:rPr>
              <w:t>3-μεθυλαδενίνη   αναστολέα αυτοφαγίας ≥90% (HPLC)</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r w:rsidRPr="009D7A98">
              <w:rPr>
                <w:rFonts w:asciiTheme="minorHAnsi" w:hAnsiTheme="minorHAnsi" w:cstheme="minorHAnsi"/>
                <w:color w:val="000000"/>
                <w:sz w:val="20"/>
                <w:szCs w:val="20"/>
                <w:lang w:val="el-GR"/>
              </w:rPr>
              <w:t>ΝΑΙ, να αναφερθεί</w:t>
            </w:r>
          </w:p>
        </w:tc>
        <w:tc>
          <w:tcPr>
            <w:tcW w:w="1701" w:type="dxa"/>
            <w:vAlign w:val="center"/>
          </w:tcPr>
          <w:p w:rsidR="00F03005" w:rsidRPr="00470796" w:rsidRDefault="00F03005" w:rsidP="00EF29DC">
            <w:pPr>
              <w:spacing w:after="0"/>
              <w:jc w:val="center"/>
              <w:rPr>
                <w:rFonts w:asciiTheme="minorHAnsi" w:hAnsiTheme="minorHAnsi" w:cstheme="minorHAnsi"/>
                <w:color w:val="000000"/>
                <w:sz w:val="20"/>
                <w:szCs w:val="20"/>
                <w:lang w:eastAsia="el-GR"/>
              </w:rPr>
            </w:pPr>
          </w:p>
        </w:tc>
      </w:tr>
    </w:tbl>
    <w:p w:rsidR="00F03005" w:rsidRPr="00F8663A" w:rsidRDefault="00F03005" w:rsidP="00F03005">
      <w:pPr>
        <w:rPr>
          <w:lang w:val="en-US"/>
        </w:rPr>
      </w:pPr>
    </w:p>
    <w:p w:rsidR="00F03005" w:rsidRPr="00EF0C4C" w:rsidRDefault="00F03005" w:rsidP="00F03005">
      <w:pPr>
        <w:pStyle w:val="BodyText"/>
        <w:shd w:val="clear" w:color="auto" w:fill="BFBFBF" w:themeFill="background1" w:themeFillShade="BF"/>
        <w:spacing w:before="120" w:after="120"/>
        <w:ind w:right="-284"/>
        <w:rPr>
          <w:rFonts w:ascii="Arial" w:hAnsi="Arial" w:cs="Arial"/>
          <w:b/>
          <w:color w:val="000000"/>
          <w:szCs w:val="22"/>
          <w:lang w:val="el-GR"/>
        </w:rPr>
      </w:pPr>
      <w:r w:rsidRPr="00EF0C4C">
        <w:rPr>
          <w:rFonts w:ascii="Arial" w:hAnsi="Arial" w:cs="Arial"/>
          <w:b/>
          <w:color w:val="000000"/>
          <w:szCs w:val="22"/>
          <w:lang w:val="el-GR"/>
        </w:rPr>
        <w:t xml:space="preserve">Β. ΓΕΝΙΚΕΣ -ΑΠΑIΤΗΣΕΙΣ </w:t>
      </w:r>
    </w:p>
    <w:tbl>
      <w:tblPr>
        <w:tblW w:w="15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998"/>
        <w:gridCol w:w="1701"/>
        <w:gridCol w:w="1655"/>
      </w:tblGrid>
      <w:tr w:rsidR="00F03005" w:rsidRPr="00644203" w:rsidTr="00EF29DC">
        <w:tc>
          <w:tcPr>
            <w:tcW w:w="794" w:type="dxa"/>
            <w:shd w:val="clear" w:color="auto" w:fill="auto"/>
            <w:vAlign w:val="center"/>
          </w:tcPr>
          <w:p w:rsidR="00F03005" w:rsidRPr="00644203" w:rsidRDefault="00F03005" w:rsidP="00546439">
            <w:pPr>
              <w:pStyle w:val="ListParagraph"/>
              <w:numPr>
                <w:ilvl w:val="0"/>
                <w:numId w:val="15"/>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644203">
              <w:rPr>
                <w:bCs/>
                <w:sz w:val="20"/>
                <w:szCs w:val="20"/>
                <w:lang w:val="el-GR"/>
              </w:rPr>
              <w:t xml:space="preserve">9001:2015 </w:t>
            </w:r>
            <w:r w:rsidRPr="00644203">
              <w:rPr>
                <w:rFonts w:asciiTheme="minorHAnsi" w:hAnsiTheme="minorHAnsi" w:cstheme="minorHAnsi"/>
                <w:color w:val="000000"/>
                <w:sz w:val="20"/>
                <w:szCs w:val="20"/>
                <w:lang w:val="el-GR"/>
              </w:rPr>
              <w:t xml:space="preserve">ή </w:t>
            </w:r>
            <w:r w:rsidRPr="00644203">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5"/>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5"/>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sz w:val="20"/>
                <w:szCs w:val="20"/>
                <w:lang w:val="el-GR"/>
              </w:rPr>
              <w:t>Χρόνος παράδοσης : Κατά μ</w:t>
            </w:r>
            <w:r w:rsidRPr="00644203">
              <w:rPr>
                <w:rFonts w:asciiTheme="minorHAnsi" w:hAnsiTheme="minorHAnsi" w:cstheme="minorHAnsi"/>
                <w:color w:val="000000"/>
                <w:sz w:val="20"/>
                <w:szCs w:val="20"/>
                <w:lang w:val="el-GR" w:eastAsia="it-IT"/>
              </w:rPr>
              <w:t>έγιστο</w:t>
            </w:r>
            <w:r w:rsidRPr="00644203">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5"/>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5"/>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Τον ανάδοχο βαρύνουν τα </w:t>
            </w:r>
            <w:r w:rsidRPr="00644203">
              <w:rPr>
                <w:rFonts w:asciiTheme="minorHAnsi" w:hAnsiTheme="minorHAnsi" w:cstheme="minorHAnsi"/>
                <w:sz w:val="20"/>
                <w:szCs w:val="20"/>
                <w:lang w:val="el-GR"/>
              </w:rPr>
              <w:t xml:space="preserve">έξοδα συσκευασίας, μεταφοράς </w:t>
            </w:r>
            <w:r w:rsidRPr="00644203">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94" w:type="dxa"/>
            <w:shd w:val="clear" w:color="auto" w:fill="auto"/>
            <w:vAlign w:val="center"/>
          </w:tcPr>
          <w:p w:rsidR="00F03005" w:rsidRPr="00644203" w:rsidRDefault="00F03005" w:rsidP="00546439">
            <w:pPr>
              <w:pStyle w:val="ListParagraph"/>
              <w:numPr>
                <w:ilvl w:val="0"/>
                <w:numId w:val="15"/>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655"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Pr="000109B8" w:rsidRDefault="00F03005" w:rsidP="00F03005"/>
    <w:p w:rsidR="00F03005" w:rsidRPr="009B1870"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284" w:firstLine="0"/>
        <w:rPr>
          <w:lang w:val="el-GR"/>
        </w:rPr>
      </w:pPr>
      <w:bookmarkStart w:id="6" w:name="_Toc42592733"/>
      <w:r w:rsidRPr="00644203">
        <w:rPr>
          <w:lang w:val="el-GR"/>
        </w:rPr>
        <w:t xml:space="preserve">Τμήμα 6: </w:t>
      </w:r>
      <w:r>
        <w:rPr>
          <w:rFonts w:cstheme="minorHAnsi"/>
          <w:i/>
          <w:iCs/>
          <w:szCs w:val="18"/>
          <w:lang w:val="el-GR"/>
        </w:rPr>
        <w:t xml:space="preserve">Εκλεπτυσμένα και ποικίλα </w:t>
      </w:r>
      <w:r w:rsidRPr="009D7CFC">
        <w:rPr>
          <w:rFonts w:cstheme="minorHAnsi"/>
          <w:i/>
          <w:iCs/>
          <w:szCs w:val="18"/>
          <w:lang w:val="el-GR"/>
        </w:rPr>
        <w:t>χημικά προϊόντα</w:t>
      </w:r>
      <w:bookmarkEnd w:id="6"/>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35"/>
        <w:gridCol w:w="1361"/>
        <w:gridCol w:w="1134"/>
        <w:gridCol w:w="5669"/>
        <w:gridCol w:w="1701"/>
        <w:gridCol w:w="1701"/>
      </w:tblGrid>
      <w:tr w:rsidR="00F03005" w:rsidRPr="00851B96" w:rsidTr="00EF29DC">
        <w:tc>
          <w:tcPr>
            <w:tcW w:w="794"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Α/α είδους</w:t>
            </w:r>
          </w:p>
        </w:tc>
        <w:tc>
          <w:tcPr>
            <w:tcW w:w="2835"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Είδη προς προμήθεια</w:t>
            </w:r>
          </w:p>
        </w:tc>
        <w:tc>
          <w:tcPr>
            <w:tcW w:w="1361" w:type="dxa"/>
            <w:shd w:val="clear" w:color="000000" w:fill="92CDDC"/>
            <w:noWrap/>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ΜΜ</w:t>
            </w:r>
          </w:p>
        </w:tc>
        <w:tc>
          <w:tcPr>
            <w:tcW w:w="1134"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Αιτούμενη Ποσότητα</w:t>
            </w:r>
          </w:p>
        </w:tc>
        <w:tc>
          <w:tcPr>
            <w:tcW w:w="5669" w:type="dxa"/>
            <w:shd w:val="clear" w:color="000000" w:fill="92CDDC"/>
            <w:noWrap/>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ΠΡΟΔΙΑΓΡΑΦΕΣ -ΑΠΑΙΤΗΣΕΙΣ</w:t>
            </w:r>
          </w:p>
        </w:tc>
        <w:tc>
          <w:tcPr>
            <w:tcW w:w="1701" w:type="dxa"/>
            <w:shd w:val="clear" w:color="000000" w:fill="92CDDC"/>
            <w:vAlign w:val="center"/>
          </w:tcPr>
          <w:p w:rsidR="00F03005" w:rsidRPr="00851B96" w:rsidRDefault="00F03005" w:rsidP="00EF29DC">
            <w:pPr>
              <w:spacing w:after="0"/>
              <w:jc w:val="center"/>
              <w:rPr>
                <w:b/>
                <w:bCs/>
                <w:color w:val="000000"/>
                <w:sz w:val="20"/>
                <w:szCs w:val="20"/>
                <w:lang w:eastAsia="el-GR"/>
              </w:rPr>
            </w:pPr>
            <w:r>
              <w:rPr>
                <w:b/>
                <w:bCs/>
                <w:color w:val="000000"/>
                <w:sz w:val="20"/>
                <w:szCs w:val="20"/>
                <w:lang w:val="el-GR" w:eastAsia="el-GR"/>
              </w:rPr>
              <w:t>ΥΠΟΧΡΕΩΤΙΚΗ ΑΠΑΙΤΗΣΗ</w:t>
            </w:r>
          </w:p>
        </w:tc>
        <w:tc>
          <w:tcPr>
            <w:tcW w:w="1701" w:type="dxa"/>
            <w:shd w:val="clear" w:color="000000" w:fill="92CDDC"/>
            <w:vAlign w:val="center"/>
          </w:tcPr>
          <w:p w:rsidR="00F03005" w:rsidRPr="00851B96" w:rsidRDefault="00F03005" w:rsidP="00EF29DC">
            <w:pPr>
              <w:spacing w:after="0"/>
              <w:jc w:val="center"/>
              <w:rPr>
                <w:b/>
                <w:bCs/>
                <w:color w:val="000000"/>
                <w:sz w:val="20"/>
                <w:szCs w:val="20"/>
                <w:lang w:eastAsia="el-GR"/>
              </w:rPr>
            </w:pPr>
            <w:r>
              <w:rPr>
                <w:b/>
                <w:bCs/>
                <w:color w:val="000000"/>
                <w:sz w:val="20"/>
                <w:szCs w:val="20"/>
                <w:lang w:val="el-GR" w:eastAsia="el-GR"/>
              </w:rPr>
              <w:t>ΑΠΑΝΤΗΣΗ/ ΠΑΡΑΠΟΜΠΗ</w:t>
            </w:r>
          </w:p>
        </w:tc>
      </w:tr>
      <w:tr w:rsidR="00F03005" w:rsidRPr="00324768"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1</w:t>
            </w:r>
          </w:p>
        </w:tc>
        <w:tc>
          <w:tcPr>
            <w:tcW w:w="2835" w:type="dxa"/>
            <w:shd w:val="clear" w:color="auto" w:fill="auto"/>
            <w:vAlign w:val="center"/>
            <w:hideMark/>
          </w:tcPr>
          <w:p w:rsidR="00F03005" w:rsidRPr="00DD6F55" w:rsidRDefault="00F03005" w:rsidP="00EF29DC">
            <w:pPr>
              <w:spacing w:after="0"/>
              <w:rPr>
                <w:color w:val="000000"/>
                <w:sz w:val="20"/>
                <w:szCs w:val="20"/>
                <w:lang w:val="el-GR" w:eastAsia="el-GR"/>
              </w:rPr>
            </w:pPr>
            <w:r w:rsidRPr="00726348">
              <w:rPr>
                <w:rFonts w:cstheme="minorHAnsi"/>
                <w:bCs/>
                <w:sz w:val="18"/>
                <w:szCs w:val="18"/>
                <w:lang w:eastAsia="el-GR"/>
              </w:rPr>
              <w:t>Kit</w:t>
            </w:r>
            <w:r w:rsidRPr="00DD6F55">
              <w:rPr>
                <w:rFonts w:cstheme="minorHAnsi"/>
                <w:bCs/>
                <w:sz w:val="18"/>
                <w:szCs w:val="18"/>
                <w:lang w:val="el-GR" w:eastAsia="el-GR"/>
              </w:rPr>
              <w:t xml:space="preserve"> αντιδραστηρίων για ψηφιακή ποσοτική μέτρηση ποιότητας δείγματος γενωμικού </w:t>
            </w:r>
            <w:r w:rsidRPr="00726348">
              <w:rPr>
                <w:rFonts w:cstheme="minorHAnsi"/>
                <w:bCs/>
                <w:sz w:val="18"/>
                <w:szCs w:val="18"/>
                <w:lang w:eastAsia="el-GR"/>
              </w:rPr>
              <w:t>DNA</w:t>
            </w:r>
          </w:p>
        </w:tc>
        <w:tc>
          <w:tcPr>
            <w:tcW w:w="1361" w:type="dxa"/>
            <w:shd w:val="clear" w:color="auto" w:fill="auto"/>
            <w:vAlign w:val="center"/>
            <w:hideMark/>
          </w:tcPr>
          <w:p w:rsidR="00F03005" w:rsidRPr="00851B96" w:rsidRDefault="00F03005" w:rsidP="00EF29DC">
            <w:pPr>
              <w:spacing w:after="0"/>
              <w:jc w:val="center"/>
              <w:rPr>
                <w:color w:val="000000"/>
                <w:sz w:val="20"/>
                <w:szCs w:val="20"/>
                <w:lang w:eastAsia="el-GR"/>
              </w:rPr>
            </w:pPr>
            <w:r>
              <w:rPr>
                <w:color w:val="000000"/>
                <w:sz w:val="20"/>
                <w:szCs w:val="20"/>
                <w:lang w:eastAsia="el-GR"/>
              </w:rPr>
              <w:t xml:space="preserve">Συσκευασία </w:t>
            </w:r>
            <w:r w:rsidRPr="00F168F7">
              <w:rPr>
                <w:color w:val="000000"/>
                <w:sz w:val="20"/>
                <w:szCs w:val="20"/>
                <w:lang w:eastAsia="el-GR"/>
              </w:rPr>
              <w:t xml:space="preserve"> 50 αντιδράσε</w:t>
            </w:r>
            <w:r>
              <w:rPr>
                <w:color w:val="000000"/>
                <w:sz w:val="20"/>
                <w:szCs w:val="20"/>
                <w:lang w:eastAsia="el-GR"/>
              </w:rPr>
              <w:t>ων</w:t>
            </w:r>
          </w:p>
        </w:tc>
        <w:tc>
          <w:tcPr>
            <w:tcW w:w="1134" w:type="dxa"/>
            <w:shd w:val="clear" w:color="auto" w:fill="auto"/>
            <w:vAlign w:val="center"/>
            <w:hideMark/>
          </w:tcPr>
          <w:p w:rsidR="00F03005" w:rsidRPr="00851B96" w:rsidRDefault="00F03005" w:rsidP="00EF29DC">
            <w:pPr>
              <w:spacing w:after="0"/>
              <w:jc w:val="center"/>
              <w:rPr>
                <w:color w:val="000000"/>
                <w:sz w:val="20"/>
                <w:szCs w:val="20"/>
                <w:lang w:eastAsia="el-GR"/>
              </w:rPr>
            </w:pPr>
            <w:r>
              <w:rPr>
                <w:rFonts w:cstheme="minorHAnsi"/>
                <w:bCs/>
                <w:sz w:val="20"/>
                <w:szCs w:val="20"/>
                <w:lang w:val="en-US" w:eastAsia="el-GR"/>
              </w:rPr>
              <w:t>2</w:t>
            </w:r>
          </w:p>
        </w:tc>
        <w:tc>
          <w:tcPr>
            <w:tcW w:w="5669" w:type="dxa"/>
            <w:shd w:val="clear" w:color="auto" w:fill="auto"/>
            <w:vAlign w:val="center"/>
            <w:hideMark/>
          </w:tcPr>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Κιτ κατάλληλο για αξιολόγηση της ζωτικότητας των βακτηριακών κυττάρων με κυτταρόμετρο ροής ή μικροσκόπιο φθορισμού</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περιλαμβάνει: 5 φιαλίδια 5-</w:t>
            </w:r>
            <w:r w:rsidRPr="00B37071">
              <w:rPr>
                <w:color w:val="000000"/>
                <w:sz w:val="20"/>
                <w:szCs w:val="20"/>
                <w:lang w:eastAsia="el-GR"/>
              </w:rPr>
              <w:t>cyano</w:t>
            </w:r>
            <w:r w:rsidRPr="00DD6F55">
              <w:rPr>
                <w:color w:val="000000"/>
                <w:sz w:val="20"/>
                <w:szCs w:val="20"/>
                <w:lang w:val="el-GR" w:eastAsia="el-GR"/>
              </w:rPr>
              <w:t>-2,3-</w:t>
            </w:r>
            <w:r w:rsidRPr="00B37071">
              <w:rPr>
                <w:color w:val="000000"/>
                <w:sz w:val="20"/>
                <w:szCs w:val="20"/>
                <w:lang w:eastAsia="el-GR"/>
              </w:rPr>
              <w:t>ditolyl</w:t>
            </w:r>
            <w:r w:rsidRPr="00DD6F55">
              <w:rPr>
                <w:color w:val="000000"/>
                <w:sz w:val="20"/>
                <w:szCs w:val="20"/>
                <w:lang w:val="el-GR" w:eastAsia="el-GR"/>
              </w:rPr>
              <w:t xml:space="preserve"> </w:t>
            </w:r>
            <w:r w:rsidRPr="00B37071">
              <w:rPr>
                <w:color w:val="000000"/>
                <w:sz w:val="20"/>
                <w:szCs w:val="20"/>
                <w:lang w:eastAsia="el-GR"/>
              </w:rPr>
              <w:t>tetrazolium</w:t>
            </w:r>
            <w:r w:rsidRPr="00DD6F55">
              <w:rPr>
                <w:color w:val="000000"/>
                <w:sz w:val="20"/>
                <w:szCs w:val="20"/>
                <w:lang w:val="el-GR" w:eastAsia="el-GR"/>
              </w:rPr>
              <w:t xml:space="preserve"> </w:t>
            </w:r>
            <w:r w:rsidRPr="00B37071">
              <w:rPr>
                <w:color w:val="000000"/>
                <w:sz w:val="20"/>
                <w:szCs w:val="20"/>
                <w:lang w:eastAsia="el-GR"/>
              </w:rPr>
              <w:t>chloride</w:t>
            </w:r>
            <w:r w:rsidRPr="00DD6F55">
              <w:rPr>
                <w:color w:val="000000"/>
                <w:sz w:val="20"/>
                <w:szCs w:val="20"/>
                <w:lang w:val="el-GR" w:eastAsia="el-GR"/>
              </w:rPr>
              <w:t xml:space="preserve">, 1 φιαλίδιο </w:t>
            </w:r>
            <w:r w:rsidRPr="00B37071">
              <w:rPr>
                <w:color w:val="000000"/>
                <w:sz w:val="20"/>
                <w:szCs w:val="20"/>
                <w:lang w:eastAsia="el-GR"/>
              </w:rPr>
              <w:t>SYTO</w:t>
            </w:r>
            <w:r w:rsidRPr="00DD6F55">
              <w:rPr>
                <w:color w:val="000000"/>
                <w:sz w:val="20"/>
                <w:szCs w:val="20"/>
                <w:lang w:val="el-GR" w:eastAsia="el-GR"/>
              </w:rPr>
              <w:t xml:space="preserve">® 24 </w:t>
            </w:r>
            <w:r w:rsidRPr="00B37071">
              <w:rPr>
                <w:color w:val="000000"/>
                <w:sz w:val="20"/>
                <w:szCs w:val="20"/>
                <w:lang w:eastAsia="el-GR"/>
              </w:rPr>
              <w:t>green</w:t>
            </w:r>
            <w:r w:rsidRPr="00DD6F55">
              <w:rPr>
                <w:color w:val="000000"/>
                <w:sz w:val="20"/>
                <w:szCs w:val="20"/>
                <w:lang w:val="el-GR" w:eastAsia="el-GR"/>
              </w:rPr>
              <w:t xml:space="preserve"> (100 µ</w:t>
            </w:r>
            <w:r w:rsidRPr="00B37071">
              <w:rPr>
                <w:color w:val="000000"/>
                <w:sz w:val="20"/>
                <w:szCs w:val="20"/>
                <w:lang w:eastAsia="el-GR"/>
              </w:rPr>
              <w:t>L</w:t>
            </w:r>
            <w:r w:rsidRPr="00DD6F55">
              <w:rPr>
                <w:color w:val="000000"/>
                <w:sz w:val="20"/>
                <w:szCs w:val="20"/>
                <w:lang w:val="el-GR" w:eastAsia="el-GR"/>
              </w:rPr>
              <w:t xml:space="preserve"> σε </w:t>
            </w:r>
            <w:r w:rsidRPr="00B37071">
              <w:rPr>
                <w:color w:val="000000"/>
                <w:sz w:val="20"/>
                <w:szCs w:val="20"/>
                <w:lang w:eastAsia="el-GR"/>
              </w:rPr>
              <w:t>DMSO</w:t>
            </w:r>
            <w:r w:rsidRPr="00DD6F55">
              <w:rPr>
                <w:color w:val="000000"/>
                <w:sz w:val="20"/>
                <w:szCs w:val="20"/>
                <w:lang w:val="el-GR" w:eastAsia="el-GR"/>
              </w:rPr>
              <w:t xml:space="preserve">) και </w:t>
            </w:r>
            <w:r w:rsidRPr="00B37071">
              <w:rPr>
                <w:color w:val="000000"/>
                <w:sz w:val="20"/>
                <w:szCs w:val="20"/>
                <w:lang w:eastAsia="el-GR"/>
              </w:rPr>
              <w:t>DAPI</w:t>
            </w:r>
            <w:r w:rsidRPr="00DD6F55">
              <w:rPr>
                <w:color w:val="000000"/>
                <w:sz w:val="20"/>
                <w:szCs w:val="20"/>
                <w:lang w:val="el-GR" w:eastAsia="el-GR"/>
              </w:rPr>
              <w:t xml:space="preserve"> (100 µ</w:t>
            </w:r>
            <w:r w:rsidRPr="00B37071">
              <w:rPr>
                <w:color w:val="000000"/>
                <w:sz w:val="20"/>
                <w:szCs w:val="20"/>
                <w:lang w:eastAsia="el-GR"/>
              </w:rPr>
              <w:t>L</w:t>
            </w:r>
            <w:r w:rsidRPr="00DD6F55">
              <w:rPr>
                <w:color w:val="000000"/>
                <w:sz w:val="20"/>
                <w:szCs w:val="20"/>
                <w:lang w:val="el-GR" w:eastAsia="el-GR"/>
              </w:rPr>
              <w:t xml:space="preserve">, 5 </w:t>
            </w:r>
            <w:r w:rsidRPr="00B37071">
              <w:rPr>
                <w:color w:val="000000"/>
                <w:sz w:val="20"/>
                <w:szCs w:val="20"/>
                <w:lang w:eastAsia="el-GR"/>
              </w:rPr>
              <w:t>mg</w:t>
            </w:r>
            <w:r w:rsidRPr="00DD6F55">
              <w:rPr>
                <w:color w:val="000000"/>
                <w:sz w:val="20"/>
                <w:szCs w:val="20"/>
                <w:lang w:val="el-GR" w:eastAsia="el-GR"/>
              </w:rPr>
              <w:t>/</w:t>
            </w:r>
            <w:r w:rsidRPr="00B37071">
              <w:rPr>
                <w:color w:val="000000"/>
                <w:sz w:val="20"/>
                <w:szCs w:val="20"/>
                <w:lang w:eastAsia="el-GR"/>
              </w:rPr>
              <w:t>mL</w:t>
            </w:r>
            <w:r w:rsidRPr="00DD6F55">
              <w:rPr>
                <w:color w:val="000000"/>
                <w:sz w:val="20"/>
                <w:szCs w:val="20"/>
                <w:lang w:val="el-GR" w:eastAsia="el-GR"/>
              </w:rPr>
              <w:t xml:space="preserve"> διάλυμα σε νερό).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Συσκευασία 1 κιτ κατάλληλο για 50 αντιδράσεις</w:t>
            </w:r>
          </w:p>
          <w:p w:rsidR="00F03005" w:rsidRPr="00324768" w:rsidRDefault="00F03005" w:rsidP="00EF29DC">
            <w:pPr>
              <w:spacing w:after="0"/>
              <w:rPr>
                <w:color w:val="000000"/>
                <w:sz w:val="20"/>
                <w:szCs w:val="20"/>
                <w:lang w:eastAsia="el-GR"/>
              </w:rPr>
            </w:pPr>
            <w:r w:rsidRPr="00DD6F55">
              <w:rPr>
                <w:color w:val="000000"/>
                <w:sz w:val="20"/>
                <w:szCs w:val="20"/>
                <w:lang w:val="el-GR" w:eastAsia="el-GR"/>
              </w:rPr>
              <w:t xml:space="preserve">π.χ κατασκευαστικός οίκος </w:t>
            </w:r>
            <w:r w:rsidRPr="00B37071">
              <w:rPr>
                <w:color w:val="000000"/>
                <w:sz w:val="20"/>
                <w:szCs w:val="20"/>
                <w:lang w:val="en-US" w:eastAsia="el-GR"/>
              </w:rPr>
              <w:t>Perkin</w:t>
            </w:r>
            <w:r w:rsidRPr="00DD6F55">
              <w:rPr>
                <w:color w:val="000000"/>
                <w:sz w:val="20"/>
                <w:szCs w:val="20"/>
                <w:lang w:val="el-GR" w:eastAsia="el-GR"/>
              </w:rPr>
              <w:t xml:space="preserve"> </w:t>
            </w:r>
            <w:r w:rsidRPr="00B37071">
              <w:rPr>
                <w:color w:val="000000"/>
                <w:sz w:val="20"/>
                <w:szCs w:val="20"/>
                <w:lang w:val="en-US" w:eastAsia="el-GR"/>
              </w:rPr>
              <w:t>Elmer</w:t>
            </w:r>
            <w:r w:rsidRPr="00DD6F55">
              <w:rPr>
                <w:color w:val="000000"/>
                <w:sz w:val="20"/>
                <w:szCs w:val="20"/>
                <w:lang w:val="el-GR" w:eastAsia="el-GR"/>
              </w:rPr>
              <w:t xml:space="preserve">, κωδ. </w:t>
            </w:r>
            <w:r w:rsidRPr="00324768">
              <w:rPr>
                <w:color w:val="000000"/>
                <w:sz w:val="20"/>
                <w:szCs w:val="20"/>
                <w:lang w:eastAsia="el-GR"/>
              </w:rPr>
              <w:t xml:space="preserve">Είδους </w:t>
            </w:r>
            <w:r w:rsidRPr="00B37071">
              <w:rPr>
                <w:color w:val="000000"/>
                <w:sz w:val="20"/>
                <w:szCs w:val="20"/>
                <w:lang w:eastAsia="el-GR"/>
              </w:rPr>
              <w:t>CLS</w:t>
            </w:r>
            <w:r w:rsidRPr="00324768">
              <w:rPr>
                <w:color w:val="000000"/>
                <w:sz w:val="20"/>
                <w:szCs w:val="20"/>
                <w:lang w:eastAsia="el-GR"/>
              </w:rPr>
              <w:t>760685ή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715A9E">
              <w:rPr>
                <w:rFonts w:asciiTheme="minorHAnsi" w:hAnsiTheme="minorHAnsi" w:cstheme="minorHAnsi"/>
                <w:color w:val="000000"/>
                <w:sz w:val="20"/>
                <w:szCs w:val="20"/>
                <w:lang w:val="el-GR"/>
              </w:rPr>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r w:rsidR="00F03005" w:rsidRPr="000335F3"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2</w:t>
            </w:r>
          </w:p>
        </w:tc>
        <w:tc>
          <w:tcPr>
            <w:tcW w:w="2835" w:type="dxa"/>
            <w:shd w:val="clear" w:color="auto" w:fill="auto"/>
            <w:vAlign w:val="center"/>
          </w:tcPr>
          <w:p w:rsidR="00F03005" w:rsidRPr="00DD6F55" w:rsidRDefault="00F03005" w:rsidP="00EF29DC">
            <w:pPr>
              <w:spacing w:after="0"/>
              <w:rPr>
                <w:color w:val="000000"/>
                <w:sz w:val="20"/>
                <w:szCs w:val="20"/>
                <w:lang w:val="el-GR" w:eastAsia="el-GR"/>
              </w:rPr>
            </w:pPr>
            <w:r w:rsidRPr="00DD6F55">
              <w:rPr>
                <w:rFonts w:cstheme="minorHAnsi"/>
                <w:bCs/>
                <w:sz w:val="18"/>
                <w:szCs w:val="18"/>
                <w:lang w:val="el-GR" w:eastAsia="el-GR"/>
              </w:rPr>
              <w:t>Πράσινη φθορίζουσα χρωστική (</w:t>
            </w:r>
            <w:r w:rsidRPr="00726348">
              <w:rPr>
                <w:rFonts w:cstheme="minorHAnsi"/>
                <w:bCs/>
                <w:sz w:val="18"/>
                <w:szCs w:val="18"/>
                <w:lang w:eastAsia="el-GR"/>
              </w:rPr>
              <w:t>abs</w:t>
            </w:r>
            <w:r w:rsidRPr="00DD6F55">
              <w:rPr>
                <w:rFonts w:cstheme="minorHAnsi"/>
                <w:bCs/>
                <w:sz w:val="18"/>
                <w:szCs w:val="18"/>
                <w:lang w:val="el-GR" w:eastAsia="el-GR"/>
              </w:rPr>
              <w:t xml:space="preserve"> / </w:t>
            </w:r>
            <w:r w:rsidRPr="00726348">
              <w:rPr>
                <w:rFonts w:cstheme="minorHAnsi"/>
                <w:bCs/>
                <w:sz w:val="18"/>
                <w:szCs w:val="18"/>
                <w:lang w:eastAsia="el-GR"/>
              </w:rPr>
              <w:t>em</w:t>
            </w:r>
            <w:r w:rsidRPr="00DD6F55">
              <w:rPr>
                <w:rFonts w:cstheme="minorHAnsi"/>
                <w:bCs/>
                <w:sz w:val="18"/>
                <w:szCs w:val="18"/>
                <w:lang w:val="el-GR" w:eastAsia="el-GR"/>
              </w:rPr>
              <w:t xml:space="preserve"> ~490⁄516 </w:t>
            </w:r>
            <w:r w:rsidRPr="00726348">
              <w:rPr>
                <w:rFonts w:cstheme="minorHAnsi"/>
                <w:bCs/>
                <w:sz w:val="18"/>
                <w:szCs w:val="18"/>
                <w:lang w:eastAsia="el-GR"/>
              </w:rPr>
              <w:t>nm</w:t>
            </w:r>
            <w:r w:rsidRPr="00DD6F55">
              <w:rPr>
                <w:rFonts w:cstheme="minorHAnsi"/>
                <w:bCs/>
                <w:sz w:val="18"/>
                <w:szCs w:val="18"/>
                <w:lang w:val="el-GR" w:eastAsia="el-GR"/>
              </w:rPr>
              <w:t>, καταλληλη για χρωση και εντοπισμο μιτοχονδριων σε ζωντανά κύτταρα.</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sidRPr="00534D8C">
              <w:rPr>
                <w:color w:val="000000"/>
                <w:sz w:val="20"/>
                <w:szCs w:val="20"/>
                <w:lang w:eastAsia="el-GR"/>
              </w:rPr>
              <w:t>Συσκευασία 50Χ20μgr</w:t>
            </w:r>
          </w:p>
        </w:tc>
        <w:tc>
          <w:tcPr>
            <w:tcW w:w="1134" w:type="dxa"/>
            <w:shd w:val="clear" w:color="auto" w:fill="auto"/>
            <w:vAlign w:val="center"/>
          </w:tcPr>
          <w:p w:rsidR="00F03005" w:rsidRPr="00851B96" w:rsidRDefault="00F03005" w:rsidP="00EF29DC">
            <w:pPr>
              <w:spacing w:after="0"/>
              <w:jc w:val="center"/>
              <w:rPr>
                <w:color w:val="000000"/>
                <w:sz w:val="20"/>
                <w:szCs w:val="20"/>
                <w:lang w:eastAsia="el-GR"/>
              </w:rPr>
            </w:pPr>
            <w:r>
              <w:rPr>
                <w:rFonts w:cstheme="minorHAnsi"/>
                <w:bCs/>
                <w:sz w:val="20"/>
                <w:szCs w:val="20"/>
                <w:lang w:val="en-US" w:eastAsia="el-GR"/>
              </w:rPr>
              <w:t>2</w:t>
            </w:r>
          </w:p>
        </w:tc>
        <w:tc>
          <w:tcPr>
            <w:tcW w:w="5669" w:type="dxa"/>
            <w:shd w:val="clear" w:color="auto" w:fill="auto"/>
            <w:vAlign w:val="center"/>
          </w:tcPr>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Πράσινη φθορίζουσα χρωστική (</w:t>
            </w:r>
            <w:r w:rsidRPr="00B37071">
              <w:rPr>
                <w:color w:val="000000"/>
                <w:sz w:val="20"/>
                <w:szCs w:val="20"/>
                <w:lang w:eastAsia="el-GR"/>
              </w:rPr>
              <w:t>abs</w:t>
            </w:r>
            <w:r w:rsidRPr="00DD6F55">
              <w:rPr>
                <w:color w:val="000000"/>
                <w:sz w:val="20"/>
                <w:szCs w:val="20"/>
                <w:lang w:val="el-GR" w:eastAsia="el-GR"/>
              </w:rPr>
              <w:t xml:space="preserve"> / </w:t>
            </w:r>
            <w:r w:rsidRPr="00B37071">
              <w:rPr>
                <w:color w:val="000000"/>
                <w:sz w:val="20"/>
                <w:szCs w:val="20"/>
                <w:lang w:eastAsia="el-GR"/>
              </w:rPr>
              <w:t>em</w:t>
            </w:r>
            <w:r w:rsidRPr="00DD6F55">
              <w:rPr>
                <w:color w:val="000000"/>
                <w:sz w:val="20"/>
                <w:szCs w:val="20"/>
                <w:lang w:val="el-GR" w:eastAsia="el-GR"/>
              </w:rPr>
              <w:t xml:space="preserve"> ~490⁄516 </w:t>
            </w:r>
            <w:r w:rsidRPr="00B37071">
              <w:rPr>
                <w:color w:val="000000"/>
                <w:sz w:val="20"/>
                <w:szCs w:val="20"/>
                <w:lang w:eastAsia="el-GR"/>
              </w:rPr>
              <w:t>nm</w:t>
            </w:r>
            <w:r w:rsidRPr="00DD6F55">
              <w:rPr>
                <w:color w:val="000000"/>
                <w:sz w:val="20"/>
                <w:szCs w:val="20"/>
                <w:lang w:val="el-GR" w:eastAsia="el-GR"/>
              </w:rPr>
              <w:t>, κατάλληλη για χρώση και εντοπισμό μιτοχονδρίων σε ζωντανά κύτταρα.</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Συσκευασία 50Χ20μ</w:t>
            </w:r>
            <w:r w:rsidRPr="00B37071">
              <w:rPr>
                <w:color w:val="000000"/>
                <w:sz w:val="20"/>
                <w:szCs w:val="20"/>
                <w:lang w:eastAsia="el-GR"/>
              </w:rPr>
              <w:t>gr</w:t>
            </w:r>
          </w:p>
          <w:p w:rsidR="00F03005" w:rsidRPr="00B37071" w:rsidRDefault="00F03005" w:rsidP="00EF29DC">
            <w:pPr>
              <w:spacing w:after="0"/>
              <w:rPr>
                <w:color w:val="000000"/>
                <w:sz w:val="20"/>
                <w:szCs w:val="20"/>
                <w:lang w:eastAsia="el-GR"/>
              </w:rPr>
            </w:pPr>
            <w:r w:rsidRPr="00DD6F55">
              <w:rPr>
                <w:color w:val="000000"/>
                <w:sz w:val="20"/>
                <w:szCs w:val="20"/>
                <w:lang w:val="el-GR" w:eastAsia="el-GR"/>
              </w:rPr>
              <w:t xml:space="preserve">π.χ κατασκευαστικός οίκος </w:t>
            </w:r>
            <w:r w:rsidRPr="00B37071">
              <w:rPr>
                <w:color w:val="000000"/>
                <w:sz w:val="20"/>
                <w:szCs w:val="20"/>
                <w:lang w:val="en-US" w:eastAsia="el-GR"/>
              </w:rPr>
              <w:t>ThermoFisher</w:t>
            </w:r>
            <w:r w:rsidRPr="00DD6F55">
              <w:rPr>
                <w:color w:val="000000"/>
                <w:sz w:val="20"/>
                <w:szCs w:val="20"/>
                <w:lang w:val="el-GR" w:eastAsia="el-GR"/>
              </w:rPr>
              <w:t xml:space="preserve"> </w:t>
            </w:r>
            <w:r w:rsidRPr="00B37071">
              <w:rPr>
                <w:color w:val="000000"/>
                <w:sz w:val="20"/>
                <w:szCs w:val="20"/>
                <w:lang w:val="en-US" w:eastAsia="el-GR"/>
              </w:rPr>
              <w:t>Scientific</w:t>
            </w:r>
            <w:r w:rsidRPr="00DD6F55">
              <w:rPr>
                <w:color w:val="000000"/>
                <w:sz w:val="20"/>
                <w:szCs w:val="20"/>
                <w:lang w:val="el-GR" w:eastAsia="el-GR"/>
              </w:rPr>
              <w:t xml:space="preserve">, κωδ. </w:t>
            </w:r>
            <w:r w:rsidRPr="00B37071">
              <w:rPr>
                <w:color w:val="000000"/>
                <w:sz w:val="20"/>
                <w:szCs w:val="20"/>
                <w:lang w:eastAsia="el-GR"/>
              </w:rPr>
              <w:t>ΕίδουςM7514 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715A9E">
              <w:rPr>
                <w:rFonts w:asciiTheme="minorHAnsi" w:hAnsiTheme="minorHAnsi" w:cstheme="minorHAnsi"/>
                <w:color w:val="000000"/>
                <w:sz w:val="20"/>
                <w:szCs w:val="20"/>
                <w:lang w:val="el-GR"/>
              </w:rPr>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r w:rsidR="00F03005" w:rsidRPr="00324768"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3</w:t>
            </w:r>
          </w:p>
        </w:tc>
        <w:tc>
          <w:tcPr>
            <w:tcW w:w="2835" w:type="dxa"/>
            <w:shd w:val="clear" w:color="auto" w:fill="auto"/>
            <w:vAlign w:val="center"/>
          </w:tcPr>
          <w:p w:rsidR="00F03005" w:rsidRPr="00DD6F55" w:rsidRDefault="00F03005" w:rsidP="00EF29DC">
            <w:pPr>
              <w:spacing w:after="0"/>
              <w:rPr>
                <w:color w:val="000000"/>
                <w:sz w:val="20"/>
                <w:szCs w:val="20"/>
                <w:lang w:val="el-GR" w:eastAsia="el-GR"/>
              </w:rPr>
            </w:pPr>
            <w:r w:rsidRPr="00DD6F55">
              <w:rPr>
                <w:rFonts w:cstheme="minorHAnsi"/>
                <w:bCs/>
                <w:sz w:val="20"/>
                <w:szCs w:val="20"/>
                <w:lang w:val="el-GR" w:eastAsia="el-GR"/>
              </w:rPr>
              <w:t>Κιτ κατάλληλο για αξιολόγηση της ζωτικότητας των βακτηριακών κυττάρων με κυτταρόμετρο ροής ή μικροσκόπιο φθορισμού</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Pr>
                <w:color w:val="000000"/>
                <w:sz w:val="20"/>
                <w:szCs w:val="20"/>
                <w:lang w:eastAsia="el-GR"/>
              </w:rPr>
              <w:t xml:space="preserve">Συσκευασία </w:t>
            </w:r>
            <w:r w:rsidRPr="00F168F7">
              <w:rPr>
                <w:color w:val="000000"/>
                <w:sz w:val="20"/>
                <w:szCs w:val="20"/>
                <w:lang w:eastAsia="el-GR"/>
              </w:rPr>
              <w:t xml:space="preserve"> 50 αντιδράσε</w:t>
            </w:r>
            <w:r>
              <w:rPr>
                <w:color w:val="000000"/>
                <w:sz w:val="20"/>
                <w:szCs w:val="20"/>
                <w:lang w:eastAsia="el-GR"/>
              </w:rPr>
              <w:t>ων</w:t>
            </w:r>
          </w:p>
        </w:tc>
        <w:tc>
          <w:tcPr>
            <w:tcW w:w="1134" w:type="dxa"/>
            <w:shd w:val="clear" w:color="auto" w:fill="auto"/>
            <w:vAlign w:val="center"/>
          </w:tcPr>
          <w:p w:rsidR="00F03005" w:rsidRPr="00851B96" w:rsidRDefault="00F03005" w:rsidP="00EF29DC">
            <w:pPr>
              <w:spacing w:after="0"/>
              <w:jc w:val="center"/>
              <w:rPr>
                <w:color w:val="000000"/>
                <w:sz w:val="20"/>
                <w:szCs w:val="20"/>
                <w:lang w:eastAsia="el-GR"/>
              </w:rPr>
            </w:pPr>
            <w:r>
              <w:rPr>
                <w:rFonts w:cstheme="minorHAnsi"/>
                <w:bCs/>
                <w:sz w:val="20"/>
                <w:szCs w:val="20"/>
                <w:lang w:val="en-US" w:eastAsia="el-GR"/>
              </w:rPr>
              <w:t>1</w:t>
            </w:r>
          </w:p>
        </w:tc>
        <w:tc>
          <w:tcPr>
            <w:tcW w:w="5669" w:type="dxa"/>
            <w:shd w:val="clear" w:color="auto" w:fill="auto"/>
            <w:vAlign w:val="center"/>
          </w:tcPr>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Κιτ κατάλληλο για αξιολόγηση της ζωτικότητας των βακτηριακών κυττάρων με κυτταρόμετρο ροής ή μικροσκόπιο φθορισμού</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περιλαμβάνει: 5 φιαλίδια 5-</w:t>
            </w:r>
            <w:r w:rsidRPr="00B37071">
              <w:rPr>
                <w:color w:val="000000"/>
                <w:sz w:val="20"/>
                <w:szCs w:val="20"/>
                <w:lang w:eastAsia="el-GR"/>
              </w:rPr>
              <w:t>cyano</w:t>
            </w:r>
            <w:r w:rsidRPr="00DD6F55">
              <w:rPr>
                <w:color w:val="000000"/>
                <w:sz w:val="20"/>
                <w:szCs w:val="20"/>
                <w:lang w:val="el-GR" w:eastAsia="el-GR"/>
              </w:rPr>
              <w:t>-2,3-</w:t>
            </w:r>
            <w:r w:rsidRPr="00B37071">
              <w:rPr>
                <w:color w:val="000000"/>
                <w:sz w:val="20"/>
                <w:szCs w:val="20"/>
                <w:lang w:eastAsia="el-GR"/>
              </w:rPr>
              <w:t>ditolyl</w:t>
            </w:r>
            <w:r w:rsidRPr="00DD6F55">
              <w:rPr>
                <w:color w:val="000000"/>
                <w:sz w:val="20"/>
                <w:szCs w:val="20"/>
                <w:lang w:val="el-GR" w:eastAsia="el-GR"/>
              </w:rPr>
              <w:t xml:space="preserve"> </w:t>
            </w:r>
            <w:r w:rsidRPr="00B37071">
              <w:rPr>
                <w:color w:val="000000"/>
                <w:sz w:val="20"/>
                <w:szCs w:val="20"/>
                <w:lang w:eastAsia="el-GR"/>
              </w:rPr>
              <w:t>tetrazolium</w:t>
            </w:r>
            <w:r w:rsidRPr="00DD6F55">
              <w:rPr>
                <w:color w:val="000000"/>
                <w:sz w:val="20"/>
                <w:szCs w:val="20"/>
                <w:lang w:val="el-GR" w:eastAsia="el-GR"/>
              </w:rPr>
              <w:t xml:space="preserve"> </w:t>
            </w:r>
            <w:r w:rsidRPr="00B37071">
              <w:rPr>
                <w:color w:val="000000"/>
                <w:sz w:val="20"/>
                <w:szCs w:val="20"/>
                <w:lang w:eastAsia="el-GR"/>
              </w:rPr>
              <w:t>chloride</w:t>
            </w:r>
            <w:r w:rsidRPr="00DD6F55">
              <w:rPr>
                <w:color w:val="000000"/>
                <w:sz w:val="20"/>
                <w:szCs w:val="20"/>
                <w:lang w:val="el-GR" w:eastAsia="el-GR"/>
              </w:rPr>
              <w:t xml:space="preserve">, 1 φιαλίδιο </w:t>
            </w:r>
            <w:r w:rsidRPr="00B37071">
              <w:rPr>
                <w:color w:val="000000"/>
                <w:sz w:val="20"/>
                <w:szCs w:val="20"/>
                <w:lang w:eastAsia="el-GR"/>
              </w:rPr>
              <w:t>SYTO</w:t>
            </w:r>
            <w:r w:rsidRPr="00DD6F55">
              <w:rPr>
                <w:color w:val="000000"/>
                <w:sz w:val="20"/>
                <w:szCs w:val="20"/>
                <w:lang w:val="el-GR" w:eastAsia="el-GR"/>
              </w:rPr>
              <w:t xml:space="preserve">® 24 </w:t>
            </w:r>
            <w:r w:rsidRPr="00B37071">
              <w:rPr>
                <w:color w:val="000000"/>
                <w:sz w:val="20"/>
                <w:szCs w:val="20"/>
                <w:lang w:eastAsia="el-GR"/>
              </w:rPr>
              <w:t>green</w:t>
            </w:r>
            <w:r w:rsidRPr="00DD6F55">
              <w:rPr>
                <w:color w:val="000000"/>
                <w:sz w:val="20"/>
                <w:szCs w:val="20"/>
                <w:lang w:val="el-GR" w:eastAsia="el-GR"/>
              </w:rPr>
              <w:t xml:space="preserve"> (100 µ</w:t>
            </w:r>
            <w:r w:rsidRPr="00B37071">
              <w:rPr>
                <w:color w:val="000000"/>
                <w:sz w:val="20"/>
                <w:szCs w:val="20"/>
                <w:lang w:eastAsia="el-GR"/>
              </w:rPr>
              <w:t>L</w:t>
            </w:r>
            <w:r w:rsidRPr="00DD6F55">
              <w:rPr>
                <w:color w:val="000000"/>
                <w:sz w:val="20"/>
                <w:szCs w:val="20"/>
                <w:lang w:val="el-GR" w:eastAsia="el-GR"/>
              </w:rPr>
              <w:t xml:space="preserve"> σε </w:t>
            </w:r>
            <w:r w:rsidRPr="00B37071">
              <w:rPr>
                <w:color w:val="000000"/>
                <w:sz w:val="20"/>
                <w:szCs w:val="20"/>
                <w:lang w:eastAsia="el-GR"/>
              </w:rPr>
              <w:t>DMSO</w:t>
            </w:r>
            <w:r w:rsidRPr="00DD6F55">
              <w:rPr>
                <w:color w:val="000000"/>
                <w:sz w:val="20"/>
                <w:szCs w:val="20"/>
                <w:lang w:val="el-GR" w:eastAsia="el-GR"/>
              </w:rPr>
              <w:t xml:space="preserve">) και </w:t>
            </w:r>
            <w:r w:rsidRPr="00B37071">
              <w:rPr>
                <w:color w:val="000000"/>
                <w:sz w:val="20"/>
                <w:szCs w:val="20"/>
                <w:lang w:eastAsia="el-GR"/>
              </w:rPr>
              <w:t>DAPI</w:t>
            </w:r>
            <w:r w:rsidRPr="00DD6F55">
              <w:rPr>
                <w:color w:val="000000"/>
                <w:sz w:val="20"/>
                <w:szCs w:val="20"/>
                <w:lang w:val="el-GR" w:eastAsia="el-GR"/>
              </w:rPr>
              <w:t xml:space="preserve"> (100 µ</w:t>
            </w:r>
            <w:r w:rsidRPr="00B37071">
              <w:rPr>
                <w:color w:val="000000"/>
                <w:sz w:val="20"/>
                <w:szCs w:val="20"/>
                <w:lang w:eastAsia="el-GR"/>
              </w:rPr>
              <w:t>L</w:t>
            </w:r>
            <w:r w:rsidRPr="00DD6F55">
              <w:rPr>
                <w:color w:val="000000"/>
                <w:sz w:val="20"/>
                <w:szCs w:val="20"/>
                <w:lang w:val="el-GR" w:eastAsia="el-GR"/>
              </w:rPr>
              <w:t xml:space="preserve">, 5 </w:t>
            </w:r>
            <w:r w:rsidRPr="00B37071">
              <w:rPr>
                <w:color w:val="000000"/>
                <w:sz w:val="20"/>
                <w:szCs w:val="20"/>
                <w:lang w:eastAsia="el-GR"/>
              </w:rPr>
              <w:t>mg</w:t>
            </w:r>
            <w:r w:rsidRPr="00DD6F55">
              <w:rPr>
                <w:color w:val="000000"/>
                <w:sz w:val="20"/>
                <w:szCs w:val="20"/>
                <w:lang w:val="el-GR" w:eastAsia="el-GR"/>
              </w:rPr>
              <w:t>/</w:t>
            </w:r>
            <w:r w:rsidRPr="00B37071">
              <w:rPr>
                <w:color w:val="000000"/>
                <w:sz w:val="20"/>
                <w:szCs w:val="20"/>
                <w:lang w:eastAsia="el-GR"/>
              </w:rPr>
              <w:t>mL</w:t>
            </w:r>
            <w:r w:rsidRPr="00DD6F55">
              <w:rPr>
                <w:color w:val="000000"/>
                <w:sz w:val="20"/>
                <w:szCs w:val="20"/>
                <w:lang w:val="el-GR" w:eastAsia="el-GR"/>
              </w:rPr>
              <w:t xml:space="preserve"> διάλυμα σε νερό).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Συσκευασία 1 κιτ κατάλληλο για 50 αντιδράσεις</w:t>
            </w:r>
          </w:p>
          <w:p w:rsidR="00F03005" w:rsidRPr="00324768" w:rsidRDefault="00F03005" w:rsidP="00EF29DC">
            <w:pPr>
              <w:spacing w:after="0"/>
              <w:rPr>
                <w:color w:val="000000"/>
                <w:sz w:val="20"/>
                <w:szCs w:val="20"/>
                <w:lang w:eastAsia="el-GR"/>
              </w:rPr>
            </w:pPr>
            <w:r w:rsidRPr="00DD6F55">
              <w:rPr>
                <w:color w:val="000000"/>
                <w:sz w:val="20"/>
                <w:szCs w:val="20"/>
                <w:lang w:val="el-GR" w:eastAsia="el-GR"/>
              </w:rPr>
              <w:t xml:space="preserve">π.χ κατασκευαστικός οίκος </w:t>
            </w:r>
            <w:r w:rsidRPr="00B37071">
              <w:rPr>
                <w:color w:val="000000"/>
                <w:sz w:val="20"/>
                <w:szCs w:val="20"/>
                <w:lang w:val="en-US" w:eastAsia="el-GR"/>
              </w:rPr>
              <w:t>ThermoFisher</w:t>
            </w:r>
            <w:r w:rsidRPr="00DD6F55">
              <w:rPr>
                <w:color w:val="000000"/>
                <w:sz w:val="20"/>
                <w:szCs w:val="20"/>
                <w:lang w:val="el-GR" w:eastAsia="el-GR"/>
              </w:rPr>
              <w:t xml:space="preserve"> </w:t>
            </w:r>
            <w:r w:rsidRPr="00B37071">
              <w:rPr>
                <w:color w:val="000000"/>
                <w:sz w:val="20"/>
                <w:szCs w:val="20"/>
                <w:lang w:val="en-US" w:eastAsia="el-GR"/>
              </w:rPr>
              <w:t>Scientific</w:t>
            </w:r>
            <w:r w:rsidRPr="00DD6F55">
              <w:rPr>
                <w:color w:val="000000"/>
                <w:sz w:val="20"/>
                <w:szCs w:val="20"/>
                <w:lang w:val="el-GR" w:eastAsia="el-GR"/>
              </w:rPr>
              <w:t xml:space="preserve">, κωδ. </w:t>
            </w:r>
            <w:r w:rsidRPr="00324768">
              <w:rPr>
                <w:color w:val="000000"/>
                <w:sz w:val="20"/>
                <w:szCs w:val="20"/>
                <w:lang w:eastAsia="el-GR"/>
              </w:rPr>
              <w:t xml:space="preserve">Είδους </w:t>
            </w:r>
            <w:r w:rsidRPr="00B37071">
              <w:rPr>
                <w:color w:val="000000"/>
                <w:sz w:val="20"/>
                <w:szCs w:val="20"/>
                <w:lang w:eastAsia="el-GR"/>
              </w:rPr>
              <w:t>B</w:t>
            </w:r>
            <w:r w:rsidRPr="00324768">
              <w:rPr>
                <w:color w:val="000000"/>
                <w:sz w:val="20"/>
                <w:szCs w:val="20"/>
                <w:lang w:eastAsia="el-GR"/>
              </w:rPr>
              <w:t>34956ή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715A9E">
              <w:rPr>
                <w:rFonts w:asciiTheme="minorHAnsi" w:hAnsiTheme="minorHAnsi" w:cstheme="minorHAnsi"/>
                <w:color w:val="000000"/>
                <w:sz w:val="20"/>
                <w:szCs w:val="20"/>
                <w:lang w:val="el-GR"/>
              </w:rPr>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r w:rsidR="00F03005" w:rsidRPr="00431A90"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4</w:t>
            </w:r>
          </w:p>
        </w:tc>
        <w:tc>
          <w:tcPr>
            <w:tcW w:w="2835" w:type="dxa"/>
            <w:shd w:val="clear" w:color="auto" w:fill="auto"/>
            <w:vAlign w:val="center"/>
          </w:tcPr>
          <w:p w:rsidR="00F03005" w:rsidRPr="00851B96" w:rsidRDefault="00F03005" w:rsidP="00EF29DC">
            <w:pPr>
              <w:spacing w:after="0"/>
              <w:rPr>
                <w:color w:val="000000"/>
                <w:sz w:val="20"/>
                <w:szCs w:val="20"/>
                <w:lang w:eastAsia="el-GR"/>
              </w:rPr>
            </w:pPr>
            <w:r w:rsidRPr="00DD6F55">
              <w:rPr>
                <w:rFonts w:cstheme="minorHAnsi"/>
                <w:bCs/>
                <w:sz w:val="20"/>
                <w:szCs w:val="20"/>
                <w:lang w:val="el-GR" w:eastAsia="el-GR"/>
              </w:rPr>
              <w:t xml:space="preserve">κιτ για </w:t>
            </w:r>
            <w:r w:rsidRPr="00726348">
              <w:rPr>
                <w:rFonts w:cstheme="minorHAnsi"/>
                <w:bCs/>
                <w:sz w:val="20"/>
                <w:szCs w:val="20"/>
                <w:lang w:eastAsia="el-GR"/>
              </w:rPr>
              <w:t>subcloning</w:t>
            </w:r>
            <w:r w:rsidRPr="00DD6F55">
              <w:rPr>
                <w:rFonts w:cstheme="minorHAnsi"/>
                <w:bCs/>
                <w:sz w:val="20"/>
                <w:szCs w:val="20"/>
                <w:lang w:val="el-GR" w:eastAsia="el-GR"/>
              </w:rPr>
              <w:t xml:space="preserve"> με δυνατότητα η αντίδραση κλωνοποίησης να γίνεται εντός 5 λεπτών.  </w:t>
            </w:r>
            <w:r w:rsidRPr="00726348">
              <w:rPr>
                <w:rFonts w:cstheme="minorHAnsi"/>
                <w:bCs/>
                <w:sz w:val="20"/>
                <w:szCs w:val="20"/>
                <w:lang w:eastAsia="el-GR"/>
              </w:rPr>
              <w:t>Να είναι υψηλής απόδοσης.</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Pr>
                <w:color w:val="000000"/>
                <w:sz w:val="20"/>
                <w:szCs w:val="20"/>
                <w:lang w:eastAsia="el-GR"/>
              </w:rPr>
              <w:t xml:space="preserve">Συσκευασία </w:t>
            </w:r>
            <w:r w:rsidRPr="00F168F7">
              <w:rPr>
                <w:color w:val="000000"/>
                <w:sz w:val="20"/>
                <w:szCs w:val="20"/>
                <w:lang w:eastAsia="el-GR"/>
              </w:rPr>
              <w:t xml:space="preserve"> </w:t>
            </w:r>
            <w:r>
              <w:rPr>
                <w:color w:val="000000"/>
                <w:sz w:val="20"/>
                <w:szCs w:val="20"/>
                <w:lang w:eastAsia="el-GR"/>
              </w:rPr>
              <w:t xml:space="preserve">25 </w:t>
            </w:r>
            <w:r w:rsidRPr="00F168F7">
              <w:rPr>
                <w:color w:val="000000"/>
                <w:sz w:val="20"/>
                <w:szCs w:val="20"/>
                <w:lang w:eastAsia="el-GR"/>
              </w:rPr>
              <w:t>αντιδράσε</w:t>
            </w:r>
            <w:r>
              <w:rPr>
                <w:color w:val="000000"/>
                <w:sz w:val="20"/>
                <w:szCs w:val="20"/>
                <w:lang w:eastAsia="el-GR"/>
              </w:rPr>
              <w:t>ων</w:t>
            </w:r>
          </w:p>
        </w:tc>
        <w:tc>
          <w:tcPr>
            <w:tcW w:w="1134" w:type="dxa"/>
            <w:shd w:val="clear" w:color="auto" w:fill="auto"/>
            <w:vAlign w:val="center"/>
          </w:tcPr>
          <w:p w:rsidR="00F03005" w:rsidRPr="00851B96" w:rsidRDefault="00F03005" w:rsidP="00EF29DC">
            <w:pPr>
              <w:spacing w:after="0"/>
              <w:jc w:val="center"/>
              <w:rPr>
                <w:color w:val="000000"/>
                <w:sz w:val="20"/>
                <w:szCs w:val="20"/>
                <w:lang w:eastAsia="el-GR"/>
              </w:rPr>
            </w:pPr>
            <w:r>
              <w:rPr>
                <w:rFonts w:cstheme="minorHAnsi"/>
                <w:bCs/>
                <w:sz w:val="20"/>
                <w:szCs w:val="20"/>
                <w:lang w:val="en-US" w:eastAsia="el-GR"/>
              </w:rPr>
              <w:t>2</w:t>
            </w:r>
          </w:p>
        </w:tc>
        <w:tc>
          <w:tcPr>
            <w:tcW w:w="5669" w:type="dxa"/>
            <w:shd w:val="clear" w:color="auto" w:fill="auto"/>
            <w:vAlign w:val="center"/>
          </w:tcPr>
          <w:p w:rsidR="00F03005" w:rsidRPr="00B37071" w:rsidRDefault="00F03005" w:rsidP="00EF29DC">
            <w:pPr>
              <w:spacing w:after="0"/>
              <w:rPr>
                <w:color w:val="000000"/>
                <w:sz w:val="20"/>
                <w:szCs w:val="20"/>
                <w:lang w:val="en-US" w:eastAsia="el-GR"/>
              </w:rPr>
            </w:pPr>
            <w:r w:rsidRPr="00DD6F55">
              <w:rPr>
                <w:color w:val="000000"/>
                <w:sz w:val="20"/>
                <w:szCs w:val="20"/>
                <w:lang w:val="el-GR" w:eastAsia="el-GR"/>
              </w:rPr>
              <w:t xml:space="preserve">κιτ για </w:t>
            </w:r>
            <w:r w:rsidRPr="00B37071">
              <w:rPr>
                <w:color w:val="000000"/>
                <w:sz w:val="20"/>
                <w:szCs w:val="20"/>
                <w:lang w:eastAsia="el-GR"/>
              </w:rPr>
              <w:t>subcloning</w:t>
            </w:r>
            <w:r w:rsidRPr="00DD6F55">
              <w:rPr>
                <w:color w:val="000000"/>
                <w:sz w:val="20"/>
                <w:szCs w:val="20"/>
                <w:lang w:val="el-GR" w:eastAsia="el-GR"/>
              </w:rPr>
              <w:t xml:space="preserve"> με δυνατότητα η αντίδραση κλωνοποίησης να γίνεται εντός 5 λεπτών.  Να είναι υψηλής απόδοσης. Αντίσταση στα αντιβιοτικά. </w:t>
            </w:r>
            <w:r w:rsidRPr="00B37071">
              <w:rPr>
                <w:color w:val="000000"/>
                <w:sz w:val="20"/>
                <w:szCs w:val="20"/>
                <w:lang w:eastAsia="el-GR"/>
              </w:rPr>
              <w:t>Ampicillin</w:t>
            </w:r>
            <w:r w:rsidRPr="00DD6F55">
              <w:rPr>
                <w:color w:val="000000"/>
                <w:sz w:val="20"/>
                <w:szCs w:val="20"/>
                <w:lang w:val="el-GR" w:eastAsia="el-GR"/>
              </w:rPr>
              <w:t xml:space="preserve"> (</w:t>
            </w:r>
            <w:r w:rsidRPr="00B37071">
              <w:rPr>
                <w:color w:val="000000"/>
                <w:sz w:val="20"/>
                <w:szCs w:val="20"/>
                <w:lang w:eastAsia="el-GR"/>
              </w:rPr>
              <w:t>AmpR</w:t>
            </w:r>
            <w:r w:rsidRPr="00DD6F55">
              <w:rPr>
                <w:color w:val="000000"/>
                <w:sz w:val="20"/>
                <w:szCs w:val="20"/>
                <w:lang w:val="el-GR" w:eastAsia="el-GR"/>
              </w:rPr>
              <w:t xml:space="preserve">), </w:t>
            </w:r>
            <w:r w:rsidRPr="00B37071">
              <w:rPr>
                <w:color w:val="000000"/>
                <w:sz w:val="20"/>
                <w:szCs w:val="20"/>
                <w:lang w:eastAsia="el-GR"/>
              </w:rPr>
              <w:t>Kanamycin</w:t>
            </w:r>
            <w:r w:rsidRPr="00DD6F55">
              <w:rPr>
                <w:color w:val="000000"/>
                <w:sz w:val="20"/>
                <w:szCs w:val="20"/>
                <w:lang w:val="el-GR" w:eastAsia="el-GR"/>
              </w:rPr>
              <w:t xml:space="preserve"> (</w:t>
            </w:r>
            <w:r w:rsidRPr="00B37071">
              <w:rPr>
                <w:color w:val="000000"/>
                <w:sz w:val="20"/>
                <w:szCs w:val="20"/>
                <w:lang w:eastAsia="el-GR"/>
              </w:rPr>
              <w:t>KanR</w:t>
            </w:r>
            <w:r w:rsidRPr="00DD6F55">
              <w:rPr>
                <w:color w:val="000000"/>
                <w:sz w:val="20"/>
                <w:szCs w:val="20"/>
                <w:lang w:val="el-GR" w:eastAsia="el-GR"/>
              </w:rPr>
              <w:t xml:space="preserve">).  </w:t>
            </w:r>
            <w:r w:rsidRPr="00B37071">
              <w:rPr>
                <w:color w:val="000000"/>
                <w:sz w:val="20"/>
                <w:szCs w:val="20"/>
                <w:lang w:eastAsia="el-GR"/>
              </w:rPr>
              <w:t>Να</w:t>
            </w:r>
            <w:r w:rsidRPr="00B37071">
              <w:rPr>
                <w:color w:val="000000"/>
                <w:sz w:val="20"/>
                <w:szCs w:val="20"/>
                <w:lang w:val="en-US" w:eastAsia="el-GR"/>
              </w:rPr>
              <w:t xml:space="preserve"> </w:t>
            </w:r>
            <w:r w:rsidRPr="00B37071">
              <w:rPr>
                <w:color w:val="000000"/>
                <w:sz w:val="20"/>
                <w:szCs w:val="20"/>
                <w:lang w:eastAsia="el-GR"/>
              </w:rPr>
              <w:t>περιλαμβάνει</w:t>
            </w:r>
            <w:r w:rsidRPr="00B37071">
              <w:rPr>
                <w:color w:val="000000"/>
                <w:sz w:val="20"/>
                <w:szCs w:val="20"/>
                <w:lang w:val="en-US" w:eastAsia="el-GR"/>
              </w:rPr>
              <w:t>:</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Topoisomerase I-activated pCR™2.1-TOPO® vector</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PCR buffer</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Salt solution</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dNTPs</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lastRenderedPageBreak/>
              <w:t>• Control template</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M13 forward and reverse primers</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Control PCR primers</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Sterile water</w:t>
            </w:r>
          </w:p>
          <w:p w:rsidR="00F03005" w:rsidRPr="00B37071" w:rsidRDefault="00F03005" w:rsidP="00EF29DC">
            <w:pPr>
              <w:spacing w:after="0"/>
              <w:rPr>
                <w:color w:val="000000"/>
                <w:sz w:val="20"/>
                <w:szCs w:val="20"/>
                <w:lang w:eastAsia="el-GR"/>
              </w:rPr>
            </w:pPr>
            <w:r w:rsidRPr="00B37071">
              <w:rPr>
                <w:color w:val="000000"/>
                <w:sz w:val="20"/>
                <w:szCs w:val="20"/>
                <w:lang w:eastAsia="el-GR"/>
              </w:rPr>
              <w:t>π</w:t>
            </w:r>
            <w:r w:rsidRPr="00B37071">
              <w:rPr>
                <w:color w:val="000000"/>
                <w:sz w:val="20"/>
                <w:szCs w:val="20"/>
                <w:lang w:val="en-US" w:eastAsia="el-GR"/>
              </w:rPr>
              <w:t>.</w:t>
            </w:r>
            <w:r w:rsidRPr="00B37071">
              <w:rPr>
                <w:color w:val="000000"/>
                <w:sz w:val="20"/>
                <w:szCs w:val="20"/>
                <w:lang w:eastAsia="el-GR"/>
              </w:rPr>
              <w:t>χ</w:t>
            </w:r>
            <w:r w:rsidRPr="00B37071">
              <w:rPr>
                <w:color w:val="000000"/>
                <w:sz w:val="20"/>
                <w:szCs w:val="20"/>
                <w:lang w:val="en-US" w:eastAsia="el-GR"/>
              </w:rPr>
              <w:t xml:space="preserve"> </w:t>
            </w:r>
            <w:r w:rsidRPr="00B37071">
              <w:rPr>
                <w:color w:val="000000"/>
                <w:sz w:val="20"/>
                <w:szCs w:val="20"/>
                <w:lang w:eastAsia="el-GR"/>
              </w:rPr>
              <w:t>κατασκευαστικός</w:t>
            </w:r>
            <w:r w:rsidRPr="00B37071">
              <w:rPr>
                <w:color w:val="000000"/>
                <w:sz w:val="20"/>
                <w:szCs w:val="20"/>
                <w:lang w:val="en-US" w:eastAsia="el-GR"/>
              </w:rPr>
              <w:t xml:space="preserve"> </w:t>
            </w:r>
            <w:r w:rsidRPr="00B37071">
              <w:rPr>
                <w:color w:val="000000"/>
                <w:sz w:val="20"/>
                <w:szCs w:val="20"/>
                <w:lang w:eastAsia="el-GR"/>
              </w:rPr>
              <w:t>οίκος</w:t>
            </w:r>
            <w:r w:rsidRPr="00B37071">
              <w:rPr>
                <w:color w:val="000000"/>
                <w:sz w:val="20"/>
                <w:szCs w:val="20"/>
                <w:lang w:val="en-US" w:eastAsia="el-GR"/>
              </w:rPr>
              <w:t xml:space="preserve"> ThermoFisher Scientific, </w:t>
            </w:r>
            <w:r w:rsidRPr="00B37071">
              <w:rPr>
                <w:color w:val="000000"/>
                <w:sz w:val="20"/>
                <w:szCs w:val="20"/>
                <w:lang w:eastAsia="el-GR"/>
              </w:rPr>
              <w:t>κωδ</w:t>
            </w:r>
            <w:r w:rsidRPr="00B37071">
              <w:rPr>
                <w:color w:val="000000"/>
                <w:sz w:val="20"/>
                <w:szCs w:val="20"/>
                <w:lang w:val="en-US" w:eastAsia="el-GR"/>
              </w:rPr>
              <w:t xml:space="preserve">. </w:t>
            </w:r>
            <w:r w:rsidRPr="00B37071">
              <w:rPr>
                <w:color w:val="000000"/>
                <w:sz w:val="20"/>
                <w:szCs w:val="20"/>
                <w:lang w:eastAsia="el-GR"/>
              </w:rPr>
              <w:t>Είδους 451641ή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715A9E">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r w:rsidR="00F03005" w:rsidRPr="00324768"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lastRenderedPageBreak/>
              <w:t>5</w:t>
            </w:r>
          </w:p>
        </w:tc>
        <w:tc>
          <w:tcPr>
            <w:tcW w:w="2835" w:type="dxa"/>
            <w:shd w:val="clear" w:color="auto" w:fill="auto"/>
            <w:vAlign w:val="center"/>
          </w:tcPr>
          <w:p w:rsidR="00F03005" w:rsidRPr="00DD6F55" w:rsidRDefault="00F03005" w:rsidP="00EF29DC">
            <w:pPr>
              <w:spacing w:after="0"/>
              <w:rPr>
                <w:color w:val="000000"/>
                <w:sz w:val="20"/>
                <w:szCs w:val="20"/>
                <w:lang w:val="el-GR" w:eastAsia="el-GR"/>
              </w:rPr>
            </w:pPr>
            <w:r w:rsidRPr="00DD6F55">
              <w:rPr>
                <w:rFonts w:cstheme="minorHAnsi"/>
                <w:bCs/>
                <w:sz w:val="20"/>
                <w:szCs w:val="20"/>
                <w:lang w:val="el-GR" w:eastAsia="el-GR"/>
              </w:rPr>
              <w:t xml:space="preserve">Πλήρες ΚΙΤ απομόνωσης ολικου γενωμικου </w:t>
            </w:r>
            <w:r w:rsidRPr="00726348">
              <w:rPr>
                <w:rFonts w:cstheme="minorHAnsi"/>
                <w:bCs/>
                <w:sz w:val="20"/>
                <w:szCs w:val="20"/>
                <w:lang w:eastAsia="el-GR"/>
              </w:rPr>
              <w:t>DNA</w:t>
            </w:r>
            <w:r w:rsidRPr="00DD6F55">
              <w:rPr>
                <w:rFonts w:cstheme="minorHAnsi"/>
                <w:bCs/>
                <w:sz w:val="20"/>
                <w:szCs w:val="20"/>
                <w:lang w:val="el-GR" w:eastAsia="el-GR"/>
              </w:rPr>
              <w:t xml:space="preserve"> </w:t>
            </w:r>
            <w:r w:rsidRPr="00726348">
              <w:rPr>
                <w:rFonts w:cstheme="minorHAnsi"/>
                <w:bCs/>
                <w:sz w:val="20"/>
                <w:szCs w:val="20"/>
                <w:lang w:eastAsia="el-GR"/>
              </w:rPr>
              <w:t>Silica</w:t>
            </w:r>
            <w:r w:rsidRPr="00DD6F55">
              <w:rPr>
                <w:rFonts w:cstheme="minorHAnsi"/>
                <w:bCs/>
                <w:sz w:val="20"/>
                <w:szCs w:val="20"/>
                <w:lang w:val="el-GR" w:eastAsia="el-GR"/>
              </w:rPr>
              <w:t xml:space="preserve"> </w:t>
            </w:r>
            <w:r w:rsidRPr="00726348">
              <w:rPr>
                <w:rFonts w:cstheme="minorHAnsi"/>
                <w:bCs/>
                <w:sz w:val="20"/>
                <w:szCs w:val="20"/>
                <w:lang w:eastAsia="el-GR"/>
              </w:rPr>
              <w:t>columns</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Pr>
                <w:color w:val="000000"/>
                <w:sz w:val="20"/>
                <w:szCs w:val="20"/>
                <w:lang w:eastAsia="el-GR"/>
              </w:rPr>
              <w:t xml:space="preserve">Συσκευασία </w:t>
            </w:r>
            <w:r w:rsidRPr="00F168F7">
              <w:rPr>
                <w:color w:val="000000"/>
                <w:sz w:val="20"/>
                <w:szCs w:val="20"/>
                <w:lang w:eastAsia="el-GR"/>
              </w:rPr>
              <w:t xml:space="preserve"> </w:t>
            </w:r>
            <w:r>
              <w:rPr>
                <w:color w:val="000000"/>
                <w:sz w:val="20"/>
                <w:szCs w:val="20"/>
                <w:lang w:eastAsia="el-GR"/>
              </w:rPr>
              <w:t>2</w:t>
            </w:r>
            <w:r w:rsidRPr="00F168F7">
              <w:rPr>
                <w:color w:val="000000"/>
                <w:sz w:val="20"/>
                <w:szCs w:val="20"/>
                <w:lang w:eastAsia="el-GR"/>
              </w:rPr>
              <w:t>50 αντιδράσε</w:t>
            </w:r>
            <w:r>
              <w:rPr>
                <w:color w:val="000000"/>
                <w:sz w:val="20"/>
                <w:szCs w:val="20"/>
                <w:lang w:eastAsia="el-GR"/>
              </w:rPr>
              <w:t>ων</w:t>
            </w:r>
          </w:p>
        </w:tc>
        <w:tc>
          <w:tcPr>
            <w:tcW w:w="1134" w:type="dxa"/>
            <w:shd w:val="clear" w:color="auto" w:fill="auto"/>
            <w:vAlign w:val="center"/>
          </w:tcPr>
          <w:p w:rsidR="00F03005" w:rsidRPr="00851B96" w:rsidRDefault="00F03005" w:rsidP="00EF29DC">
            <w:pPr>
              <w:spacing w:after="0"/>
              <w:jc w:val="center"/>
              <w:rPr>
                <w:color w:val="000000"/>
                <w:sz w:val="20"/>
                <w:szCs w:val="20"/>
                <w:lang w:eastAsia="el-GR"/>
              </w:rPr>
            </w:pPr>
            <w:r>
              <w:rPr>
                <w:rFonts w:cstheme="minorHAnsi"/>
                <w:bCs/>
                <w:sz w:val="20"/>
                <w:szCs w:val="20"/>
                <w:lang w:val="en-US" w:eastAsia="el-GR"/>
              </w:rPr>
              <w:t>2</w:t>
            </w:r>
          </w:p>
        </w:tc>
        <w:tc>
          <w:tcPr>
            <w:tcW w:w="5669" w:type="dxa"/>
            <w:shd w:val="clear" w:color="auto" w:fill="auto"/>
            <w:vAlign w:val="center"/>
          </w:tcPr>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Πλήρες ΚΙΤ απομόνωσης ολικού γενωμικού </w:t>
            </w:r>
            <w:r w:rsidRPr="00B37071">
              <w:rPr>
                <w:color w:val="000000"/>
                <w:sz w:val="20"/>
                <w:szCs w:val="20"/>
                <w:lang w:eastAsia="el-GR"/>
              </w:rPr>
              <w:t>DNA</w:t>
            </w:r>
            <w:r w:rsidRPr="00DD6F55">
              <w:rPr>
                <w:color w:val="000000"/>
                <w:sz w:val="20"/>
                <w:szCs w:val="20"/>
                <w:lang w:val="el-GR" w:eastAsia="el-GR"/>
              </w:rPr>
              <w:t xml:space="preserve"> </w:t>
            </w:r>
            <w:r w:rsidRPr="00B37071">
              <w:rPr>
                <w:color w:val="000000"/>
                <w:sz w:val="20"/>
                <w:szCs w:val="20"/>
                <w:lang w:eastAsia="el-GR"/>
              </w:rPr>
              <w:t>Silica</w:t>
            </w:r>
            <w:r w:rsidRPr="00DD6F55">
              <w:rPr>
                <w:color w:val="000000"/>
                <w:sz w:val="20"/>
                <w:szCs w:val="20"/>
                <w:lang w:val="el-GR" w:eastAsia="el-GR"/>
              </w:rPr>
              <w:t xml:space="preserve"> </w:t>
            </w:r>
            <w:r w:rsidRPr="00B37071">
              <w:rPr>
                <w:color w:val="000000"/>
                <w:sz w:val="20"/>
                <w:szCs w:val="20"/>
                <w:lang w:eastAsia="el-GR"/>
              </w:rPr>
              <w:t>columns</w:t>
            </w:r>
            <w:r w:rsidRPr="00DD6F55">
              <w:rPr>
                <w:color w:val="000000"/>
                <w:sz w:val="20"/>
                <w:szCs w:val="20"/>
                <w:lang w:val="el-GR" w:eastAsia="el-GR"/>
              </w:rPr>
              <w:t xml:space="preserve">. Το ίδιο κιτ να χρησιμοποιείται για απομόνωση από διάφορους τύπους  δειγμάτων (αίμα, κύτταρα, ιστοί παγωμένοι και παραφίνης, βακτήρια, μύκητες, </w:t>
            </w:r>
            <w:r w:rsidRPr="00B37071">
              <w:rPr>
                <w:color w:val="000000"/>
                <w:sz w:val="20"/>
                <w:szCs w:val="20"/>
                <w:lang w:eastAsia="el-GR"/>
              </w:rPr>
              <w:t>swabs</w:t>
            </w:r>
            <w:r w:rsidRPr="00DD6F55">
              <w:rPr>
                <w:color w:val="000000"/>
                <w:sz w:val="20"/>
                <w:szCs w:val="20"/>
                <w:lang w:val="el-GR" w:eastAsia="el-GR"/>
              </w:rPr>
              <w:t xml:space="preserve">, </w:t>
            </w:r>
            <w:r w:rsidRPr="00B37071">
              <w:rPr>
                <w:color w:val="000000"/>
                <w:sz w:val="20"/>
                <w:szCs w:val="20"/>
                <w:lang w:eastAsia="el-GR"/>
              </w:rPr>
              <w:t>blood</w:t>
            </w:r>
            <w:r w:rsidRPr="00DD6F55">
              <w:rPr>
                <w:color w:val="000000"/>
                <w:sz w:val="20"/>
                <w:szCs w:val="20"/>
                <w:lang w:val="el-GR" w:eastAsia="el-GR"/>
              </w:rPr>
              <w:t xml:space="preserve"> </w:t>
            </w:r>
            <w:r w:rsidRPr="00B37071">
              <w:rPr>
                <w:color w:val="000000"/>
                <w:sz w:val="20"/>
                <w:szCs w:val="20"/>
                <w:lang w:eastAsia="el-GR"/>
              </w:rPr>
              <w:t>spots</w:t>
            </w:r>
            <w:r w:rsidRPr="00DD6F55">
              <w:rPr>
                <w:color w:val="000000"/>
                <w:sz w:val="20"/>
                <w:szCs w:val="20"/>
                <w:lang w:val="el-GR" w:eastAsia="el-GR"/>
              </w:rPr>
              <w:t xml:space="preserve"> (</w:t>
            </w:r>
            <w:r w:rsidRPr="00B37071">
              <w:rPr>
                <w:color w:val="000000"/>
                <w:sz w:val="20"/>
                <w:szCs w:val="20"/>
                <w:lang w:eastAsia="el-GR"/>
              </w:rPr>
              <w:t>PureLink</w:t>
            </w:r>
            <w:r w:rsidRPr="00DD6F55">
              <w:rPr>
                <w:color w:val="000000"/>
                <w:sz w:val="20"/>
                <w:szCs w:val="20"/>
                <w:lang w:val="el-GR" w:eastAsia="el-GR"/>
              </w:rPr>
              <w:t xml:space="preserve"> </w:t>
            </w:r>
            <w:r w:rsidRPr="00B37071">
              <w:rPr>
                <w:color w:val="000000"/>
                <w:sz w:val="20"/>
                <w:szCs w:val="20"/>
                <w:lang w:eastAsia="el-GR"/>
              </w:rPr>
              <w:t>DNA</w:t>
            </w:r>
            <w:r w:rsidRPr="00DD6F55">
              <w:rPr>
                <w:color w:val="000000"/>
                <w:sz w:val="20"/>
                <w:szCs w:val="20"/>
                <w:lang w:val="el-GR" w:eastAsia="el-GR"/>
              </w:rPr>
              <w:t xml:space="preserve"> </w:t>
            </w:r>
            <w:r w:rsidRPr="00B37071">
              <w:rPr>
                <w:color w:val="000000"/>
                <w:sz w:val="20"/>
                <w:szCs w:val="20"/>
                <w:lang w:eastAsia="el-GR"/>
              </w:rPr>
              <w:t>mini</w:t>
            </w:r>
            <w:r w:rsidRPr="00DD6F55">
              <w:rPr>
                <w:color w:val="000000"/>
                <w:sz w:val="20"/>
                <w:szCs w:val="20"/>
                <w:lang w:val="el-GR" w:eastAsia="el-GR"/>
              </w:rPr>
              <w:t xml:space="preserve"> </w:t>
            </w:r>
            <w:r w:rsidRPr="00B37071">
              <w:rPr>
                <w:color w:val="000000"/>
                <w:sz w:val="20"/>
                <w:szCs w:val="20"/>
                <w:lang w:eastAsia="el-GR"/>
              </w:rPr>
              <w:t>kit</w:t>
            </w:r>
            <w:r w:rsidRPr="00DD6F55">
              <w:rPr>
                <w:color w:val="000000"/>
                <w:sz w:val="20"/>
                <w:szCs w:val="20"/>
                <w:lang w:val="el-GR" w:eastAsia="el-GR"/>
              </w:rPr>
              <w:t>), 250</w:t>
            </w:r>
            <w:r w:rsidRPr="00B37071">
              <w:rPr>
                <w:color w:val="000000"/>
                <w:sz w:val="20"/>
                <w:szCs w:val="20"/>
                <w:lang w:eastAsia="el-GR"/>
              </w:rPr>
              <w:t>rxns</w:t>
            </w:r>
            <w:r w:rsidRPr="00DD6F55">
              <w:rPr>
                <w:color w:val="000000"/>
                <w:sz w:val="20"/>
                <w:szCs w:val="20"/>
                <w:lang w:val="el-GR" w:eastAsia="el-GR"/>
              </w:rPr>
              <w:t>.</w:t>
            </w:r>
          </w:p>
          <w:p w:rsidR="00F03005" w:rsidRPr="00324768" w:rsidRDefault="00F03005" w:rsidP="00EF29DC">
            <w:pPr>
              <w:spacing w:after="0"/>
              <w:rPr>
                <w:color w:val="000000"/>
                <w:sz w:val="20"/>
                <w:szCs w:val="20"/>
                <w:lang w:eastAsia="el-GR"/>
              </w:rPr>
            </w:pPr>
            <w:r w:rsidRPr="00DD6F55">
              <w:rPr>
                <w:color w:val="000000"/>
                <w:sz w:val="20"/>
                <w:szCs w:val="20"/>
                <w:lang w:val="el-GR" w:eastAsia="el-GR"/>
              </w:rPr>
              <w:t xml:space="preserve">π.χ κατασκευαστικός οίκος </w:t>
            </w:r>
            <w:r w:rsidRPr="00B37071">
              <w:rPr>
                <w:color w:val="000000"/>
                <w:sz w:val="20"/>
                <w:szCs w:val="20"/>
                <w:lang w:val="en-US" w:eastAsia="el-GR"/>
              </w:rPr>
              <w:t>ThermoFisher</w:t>
            </w:r>
            <w:r w:rsidRPr="00DD6F55">
              <w:rPr>
                <w:color w:val="000000"/>
                <w:sz w:val="20"/>
                <w:szCs w:val="20"/>
                <w:lang w:val="el-GR" w:eastAsia="el-GR"/>
              </w:rPr>
              <w:t xml:space="preserve"> </w:t>
            </w:r>
            <w:r w:rsidRPr="00B37071">
              <w:rPr>
                <w:color w:val="000000"/>
                <w:sz w:val="20"/>
                <w:szCs w:val="20"/>
                <w:lang w:val="en-US" w:eastAsia="el-GR"/>
              </w:rPr>
              <w:t>Scientific</w:t>
            </w:r>
            <w:r w:rsidRPr="00DD6F55">
              <w:rPr>
                <w:color w:val="000000"/>
                <w:sz w:val="20"/>
                <w:szCs w:val="20"/>
                <w:lang w:val="el-GR" w:eastAsia="el-GR"/>
              </w:rPr>
              <w:t xml:space="preserve">, κωδ. </w:t>
            </w:r>
            <w:r w:rsidRPr="00324768">
              <w:rPr>
                <w:color w:val="000000"/>
                <w:sz w:val="20"/>
                <w:szCs w:val="20"/>
                <w:lang w:eastAsia="el-GR"/>
              </w:rPr>
              <w:t xml:space="preserve">Είδους </w:t>
            </w:r>
            <w:r w:rsidRPr="00B37071">
              <w:rPr>
                <w:color w:val="000000"/>
                <w:sz w:val="20"/>
                <w:szCs w:val="20"/>
                <w:lang w:eastAsia="el-GR"/>
              </w:rPr>
              <w:t>K</w:t>
            </w:r>
            <w:r w:rsidRPr="00324768">
              <w:rPr>
                <w:color w:val="000000"/>
                <w:sz w:val="20"/>
                <w:szCs w:val="20"/>
                <w:lang w:eastAsia="el-GR"/>
              </w:rPr>
              <w:t>182002ή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B95C6C">
              <w:rPr>
                <w:rFonts w:asciiTheme="minorHAnsi" w:hAnsiTheme="minorHAnsi" w:cstheme="minorHAnsi"/>
                <w:color w:val="000000"/>
                <w:sz w:val="20"/>
                <w:szCs w:val="20"/>
                <w:lang w:val="el-GR"/>
              </w:rPr>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bl>
    <w:p w:rsidR="00F03005" w:rsidRPr="001B5554" w:rsidRDefault="00F03005" w:rsidP="00F03005">
      <w:pPr>
        <w:rPr>
          <w:lang w:val="el-GR"/>
        </w:rPr>
      </w:pPr>
    </w:p>
    <w:p w:rsidR="00F03005" w:rsidRPr="00661FB3" w:rsidRDefault="00F03005" w:rsidP="00F03005">
      <w:pPr>
        <w:pStyle w:val="BodyText"/>
        <w:shd w:val="clear" w:color="auto" w:fill="BFBFBF" w:themeFill="background1" w:themeFillShade="BF"/>
        <w:spacing w:before="120" w:after="120"/>
        <w:ind w:right="-284"/>
        <w:rPr>
          <w:rFonts w:ascii="Arial" w:hAnsi="Arial" w:cs="Arial"/>
          <w:b/>
          <w:color w:val="000000"/>
          <w:szCs w:val="22"/>
          <w:lang w:val="el-GR"/>
        </w:rPr>
      </w:pPr>
      <w:r w:rsidRPr="00661FB3">
        <w:rPr>
          <w:rFonts w:ascii="Arial" w:hAnsi="Arial" w:cs="Arial"/>
          <w:b/>
          <w:color w:val="000000"/>
          <w:szCs w:val="22"/>
          <w:lang w:val="el-GR"/>
        </w:rPr>
        <w:t xml:space="preserve">Β. ΓΕΝΙΚΕΣ -ΑΠΑIΤΗΣΕΙΣ </w:t>
      </w:r>
    </w:p>
    <w:tbl>
      <w:tblPr>
        <w:tblW w:w="1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0998"/>
        <w:gridCol w:w="1701"/>
        <w:gridCol w:w="1701"/>
      </w:tblGrid>
      <w:tr w:rsidR="00F03005" w:rsidRPr="00644203" w:rsidTr="00EF29DC">
        <w:tc>
          <w:tcPr>
            <w:tcW w:w="793" w:type="dxa"/>
            <w:shd w:val="clear" w:color="auto" w:fill="auto"/>
            <w:vAlign w:val="center"/>
          </w:tcPr>
          <w:p w:rsidR="00F03005" w:rsidRPr="00644203" w:rsidRDefault="00F03005" w:rsidP="00546439">
            <w:pPr>
              <w:pStyle w:val="ListParagraph"/>
              <w:numPr>
                <w:ilvl w:val="0"/>
                <w:numId w:val="16"/>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644203">
              <w:rPr>
                <w:bCs/>
                <w:sz w:val="20"/>
                <w:szCs w:val="20"/>
                <w:lang w:val="el-GR"/>
              </w:rPr>
              <w:t xml:space="preserve">9001:2015 </w:t>
            </w:r>
            <w:r w:rsidRPr="00644203">
              <w:rPr>
                <w:rFonts w:asciiTheme="minorHAnsi" w:hAnsiTheme="minorHAnsi" w:cstheme="minorHAnsi"/>
                <w:color w:val="000000"/>
                <w:sz w:val="20"/>
                <w:szCs w:val="20"/>
                <w:lang w:val="el-GR"/>
              </w:rPr>
              <w:t xml:space="preserve">ή </w:t>
            </w:r>
            <w:r w:rsidRPr="00644203">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6"/>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6"/>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sz w:val="20"/>
                <w:szCs w:val="20"/>
                <w:lang w:val="el-GR"/>
              </w:rPr>
              <w:t>Χρόνος παράδοσης : Κατά μ</w:t>
            </w:r>
            <w:r w:rsidRPr="00644203">
              <w:rPr>
                <w:rFonts w:asciiTheme="minorHAnsi" w:hAnsiTheme="minorHAnsi" w:cstheme="minorHAnsi"/>
                <w:color w:val="000000"/>
                <w:sz w:val="20"/>
                <w:szCs w:val="20"/>
                <w:lang w:val="el-GR" w:eastAsia="it-IT"/>
              </w:rPr>
              <w:t>έγιστο</w:t>
            </w:r>
            <w:r w:rsidRPr="00644203">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6"/>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3" w:type="dxa"/>
            <w:shd w:val="clear" w:color="auto" w:fill="auto"/>
            <w:vAlign w:val="center"/>
          </w:tcPr>
          <w:p w:rsidR="00F03005" w:rsidRPr="00644203" w:rsidRDefault="00F03005" w:rsidP="00546439">
            <w:pPr>
              <w:pStyle w:val="ListParagraph"/>
              <w:numPr>
                <w:ilvl w:val="0"/>
                <w:numId w:val="16"/>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Τον ανάδοχο βαρύνουν τα </w:t>
            </w:r>
            <w:r w:rsidRPr="00644203">
              <w:rPr>
                <w:rFonts w:asciiTheme="minorHAnsi" w:hAnsiTheme="minorHAnsi" w:cstheme="minorHAnsi"/>
                <w:sz w:val="20"/>
                <w:szCs w:val="20"/>
                <w:lang w:val="el-GR"/>
              </w:rPr>
              <w:t xml:space="preserve">έξοδα συσκευασίας, μεταφοράς </w:t>
            </w:r>
            <w:r w:rsidRPr="00644203">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93" w:type="dxa"/>
            <w:shd w:val="clear" w:color="auto" w:fill="auto"/>
            <w:vAlign w:val="center"/>
          </w:tcPr>
          <w:p w:rsidR="00F03005" w:rsidRPr="00644203" w:rsidRDefault="00F03005" w:rsidP="00546439">
            <w:pPr>
              <w:pStyle w:val="ListParagraph"/>
              <w:numPr>
                <w:ilvl w:val="0"/>
                <w:numId w:val="16"/>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Pr="000109B8" w:rsidRDefault="00F03005" w:rsidP="00F03005"/>
    <w:p w:rsidR="00F03005" w:rsidRPr="00DD6F55"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284" w:firstLine="0"/>
      </w:pPr>
      <w:bookmarkStart w:id="7" w:name="_Toc42592734"/>
      <w:r w:rsidRPr="00644203">
        <w:rPr>
          <w:lang w:val="el-GR"/>
        </w:rPr>
        <w:t>Τμήμα</w:t>
      </w:r>
      <w:r w:rsidRPr="00644203">
        <w:t xml:space="preserve"> 7: </w:t>
      </w:r>
      <w:r w:rsidRPr="00BE5B03">
        <w:rPr>
          <w:rFonts w:eastAsia="Calibri" w:cstheme="minorHAnsi"/>
          <w:i/>
          <w:iCs/>
          <w:szCs w:val="18"/>
          <w:lang w:val="el-GR"/>
        </w:rPr>
        <w:t>Εκλεπτυσμένα</w:t>
      </w:r>
      <w:r w:rsidRPr="00BE5B03">
        <w:rPr>
          <w:rFonts w:eastAsia="Calibri" w:cstheme="minorHAnsi"/>
          <w:i/>
          <w:iCs/>
          <w:szCs w:val="18"/>
        </w:rPr>
        <w:t xml:space="preserve"> </w:t>
      </w:r>
      <w:r w:rsidRPr="00BE5B03">
        <w:rPr>
          <w:rFonts w:eastAsia="Calibri" w:cstheme="minorHAnsi"/>
          <w:i/>
          <w:iCs/>
          <w:szCs w:val="18"/>
          <w:lang w:val="el-GR"/>
        </w:rPr>
        <w:t>χημικά</w:t>
      </w:r>
      <w:r w:rsidRPr="00BE5B03">
        <w:rPr>
          <w:rFonts w:eastAsia="Calibri" w:cstheme="minorHAnsi"/>
          <w:i/>
          <w:iCs/>
          <w:szCs w:val="18"/>
        </w:rPr>
        <w:t xml:space="preserve"> </w:t>
      </w:r>
      <w:r w:rsidRPr="00BE5B03">
        <w:rPr>
          <w:rFonts w:eastAsia="Calibri" w:cstheme="minorHAnsi"/>
          <w:i/>
          <w:iCs/>
          <w:szCs w:val="18"/>
          <w:lang w:val="el-GR"/>
        </w:rPr>
        <w:t>και</w:t>
      </w:r>
      <w:r w:rsidRPr="00BE5B03">
        <w:rPr>
          <w:rFonts w:eastAsia="Calibri" w:cstheme="minorHAnsi"/>
          <w:i/>
          <w:iCs/>
          <w:szCs w:val="18"/>
        </w:rPr>
        <w:t xml:space="preserve"> </w:t>
      </w:r>
      <w:r w:rsidRPr="00BE5B03">
        <w:rPr>
          <w:rFonts w:eastAsia="Calibri" w:cstheme="minorHAnsi"/>
          <w:i/>
          <w:iCs/>
          <w:szCs w:val="18"/>
          <w:lang w:val="el-GR"/>
        </w:rPr>
        <w:t>αναλώσιμα</w:t>
      </w:r>
      <w:r w:rsidRPr="00BE5B03">
        <w:rPr>
          <w:rFonts w:eastAsia="Calibri" w:cstheme="minorHAnsi"/>
          <w:i/>
          <w:iCs/>
          <w:szCs w:val="18"/>
        </w:rPr>
        <w:t xml:space="preserve"> </w:t>
      </w:r>
      <w:r w:rsidRPr="00BE5B03">
        <w:rPr>
          <w:rFonts w:eastAsia="Calibri" w:cstheme="minorHAnsi"/>
          <w:i/>
          <w:iCs/>
          <w:szCs w:val="18"/>
          <w:lang w:val="el-GR"/>
        </w:rPr>
        <w:t>για</w:t>
      </w:r>
      <w:r w:rsidRPr="00BE5B03">
        <w:rPr>
          <w:rFonts w:eastAsia="Calibri" w:cstheme="minorHAnsi"/>
          <w:i/>
          <w:iCs/>
          <w:szCs w:val="18"/>
        </w:rPr>
        <w:t xml:space="preserve"> </w:t>
      </w:r>
      <w:r w:rsidRPr="00BE5B03">
        <w:rPr>
          <w:rFonts w:eastAsia="Calibri" w:cstheme="minorHAnsi"/>
          <w:i/>
          <w:iCs/>
          <w:szCs w:val="18"/>
          <w:lang w:val="en-US"/>
        </w:rPr>
        <w:t>digital</w:t>
      </w:r>
      <w:r w:rsidRPr="00BE5B03">
        <w:rPr>
          <w:rFonts w:eastAsia="Calibri" w:cstheme="minorHAnsi"/>
          <w:i/>
          <w:iCs/>
          <w:szCs w:val="18"/>
        </w:rPr>
        <w:t xml:space="preserve"> </w:t>
      </w:r>
      <w:r w:rsidRPr="00BE5B03">
        <w:rPr>
          <w:rFonts w:eastAsia="Calibri" w:cstheme="minorHAnsi"/>
          <w:i/>
          <w:iCs/>
          <w:szCs w:val="18"/>
          <w:lang w:val="en-US"/>
        </w:rPr>
        <w:t>droplet</w:t>
      </w:r>
      <w:r w:rsidRPr="00BE5B03">
        <w:rPr>
          <w:rFonts w:eastAsia="Calibri" w:cstheme="minorHAnsi"/>
          <w:i/>
          <w:iCs/>
          <w:szCs w:val="18"/>
        </w:rPr>
        <w:t xml:space="preserve"> </w:t>
      </w:r>
      <w:r w:rsidRPr="00BE5B03">
        <w:rPr>
          <w:rFonts w:eastAsia="Calibri" w:cstheme="minorHAnsi"/>
          <w:i/>
          <w:iCs/>
          <w:szCs w:val="18"/>
          <w:lang w:val="en-US"/>
        </w:rPr>
        <w:t>PCR</w:t>
      </w:r>
      <w:r w:rsidRPr="00BE5B03">
        <w:rPr>
          <w:rFonts w:eastAsia="Calibri" w:cstheme="minorHAnsi"/>
          <w:i/>
          <w:iCs/>
          <w:szCs w:val="18"/>
        </w:rPr>
        <w:t xml:space="preserve"> </w:t>
      </w:r>
      <w:r w:rsidRPr="00BE5B03">
        <w:rPr>
          <w:rFonts w:eastAsia="Calibri" w:cstheme="minorHAnsi"/>
          <w:i/>
          <w:iCs/>
          <w:szCs w:val="18"/>
          <w:lang w:val="el-GR"/>
        </w:rPr>
        <w:t>και</w:t>
      </w:r>
      <w:r w:rsidRPr="00BE5B03">
        <w:rPr>
          <w:rFonts w:eastAsia="Calibri" w:cstheme="minorHAnsi"/>
          <w:i/>
          <w:iCs/>
          <w:szCs w:val="18"/>
        </w:rPr>
        <w:t xml:space="preserve"> </w:t>
      </w:r>
      <w:r w:rsidRPr="00BE5B03">
        <w:rPr>
          <w:rFonts w:eastAsia="Calibri" w:cstheme="minorHAnsi"/>
          <w:i/>
          <w:iCs/>
          <w:szCs w:val="18"/>
          <w:lang w:val="en-US"/>
        </w:rPr>
        <w:t>Real</w:t>
      </w:r>
      <w:r w:rsidRPr="00BE5B03">
        <w:rPr>
          <w:rFonts w:eastAsia="Calibri" w:cstheme="minorHAnsi"/>
          <w:i/>
          <w:iCs/>
          <w:szCs w:val="18"/>
        </w:rPr>
        <w:t>-</w:t>
      </w:r>
      <w:r w:rsidRPr="00BE5B03">
        <w:rPr>
          <w:rFonts w:eastAsia="Calibri" w:cstheme="minorHAnsi"/>
          <w:i/>
          <w:iCs/>
          <w:szCs w:val="18"/>
          <w:lang w:val="en-US"/>
        </w:rPr>
        <w:t>Time</w:t>
      </w:r>
      <w:r w:rsidRPr="00BE5B03">
        <w:rPr>
          <w:rFonts w:eastAsia="Calibri" w:cstheme="minorHAnsi"/>
          <w:i/>
          <w:iCs/>
          <w:szCs w:val="18"/>
        </w:rPr>
        <w:t xml:space="preserve"> </w:t>
      </w:r>
      <w:r w:rsidRPr="00BE5B03">
        <w:rPr>
          <w:rFonts w:eastAsia="Calibri" w:cstheme="minorHAnsi"/>
          <w:i/>
          <w:iCs/>
          <w:szCs w:val="18"/>
          <w:lang w:val="en-US"/>
        </w:rPr>
        <w:t>PCR</w:t>
      </w:r>
      <w:bookmarkEnd w:id="7"/>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35"/>
        <w:gridCol w:w="1361"/>
        <w:gridCol w:w="1134"/>
        <w:gridCol w:w="5669"/>
        <w:gridCol w:w="1701"/>
        <w:gridCol w:w="1701"/>
      </w:tblGrid>
      <w:tr w:rsidR="00F03005" w:rsidRPr="00851B96" w:rsidTr="00EF29DC">
        <w:tc>
          <w:tcPr>
            <w:tcW w:w="794"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Α/α είδους</w:t>
            </w:r>
          </w:p>
        </w:tc>
        <w:tc>
          <w:tcPr>
            <w:tcW w:w="2835"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Είδη προς προμήθεια</w:t>
            </w:r>
          </w:p>
        </w:tc>
        <w:tc>
          <w:tcPr>
            <w:tcW w:w="1361" w:type="dxa"/>
            <w:shd w:val="clear" w:color="000000" w:fill="92CDDC"/>
            <w:noWrap/>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ΜΜ</w:t>
            </w:r>
          </w:p>
        </w:tc>
        <w:tc>
          <w:tcPr>
            <w:tcW w:w="1134"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Αιτούμενη Ποσότητα</w:t>
            </w:r>
          </w:p>
        </w:tc>
        <w:tc>
          <w:tcPr>
            <w:tcW w:w="5669" w:type="dxa"/>
            <w:shd w:val="clear" w:color="000000" w:fill="92CDDC"/>
            <w:noWrap/>
            <w:vAlign w:val="center"/>
            <w:hideMark/>
          </w:tcPr>
          <w:p w:rsidR="00F03005" w:rsidRPr="008574C9" w:rsidRDefault="00F03005" w:rsidP="00EF29DC">
            <w:pPr>
              <w:spacing w:after="0"/>
              <w:jc w:val="center"/>
              <w:rPr>
                <w:b/>
                <w:bCs/>
                <w:color w:val="000000"/>
                <w:sz w:val="20"/>
                <w:szCs w:val="20"/>
                <w:lang w:eastAsia="el-GR"/>
              </w:rPr>
            </w:pPr>
            <w:r w:rsidRPr="008574C9">
              <w:rPr>
                <w:b/>
                <w:bCs/>
                <w:color w:val="000000"/>
                <w:sz w:val="20"/>
                <w:szCs w:val="20"/>
                <w:lang w:eastAsia="el-GR"/>
              </w:rPr>
              <w:t>ΠΡΟΔΙΑΓΡΑΦΕΣ -ΑΠΑΙΤΗΣΕΙΣ</w:t>
            </w:r>
          </w:p>
        </w:tc>
        <w:tc>
          <w:tcPr>
            <w:tcW w:w="1701" w:type="dxa"/>
            <w:shd w:val="clear" w:color="000000" w:fill="92CDDC"/>
            <w:vAlign w:val="center"/>
          </w:tcPr>
          <w:p w:rsidR="00F03005" w:rsidRPr="00851B96" w:rsidRDefault="00F03005" w:rsidP="00EF29DC">
            <w:pPr>
              <w:spacing w:after="0"/>
              <w:jc w:val="center"/>
              <w:rPr>
                <w:b/>
                <w:bCs/>
                <w:color w:val="000000"/>
                <w:sz w:val="20"/>
                <w:szCs w:val="20"/>
                <w:lang w:eastAsia="el-GR"/>
              </w:rPr>
            </w:pPr>
            <w:r>
              <w:rPr>
                <w:b/>
                <w:bCs/>
                <w:color w:val="000000"/>
                <w:sz w:val="20"/>
                <w:szCs w:val="20"/>
                <w:lang w:val="el-GR" w:eastAsia="el-GR"/>
              </w:rPr>
              <w:t>ΥΠΟΧΡΕΩΤΙΚΗ ΑΠΑΙΤΗΣΗ</w:t>
            </w:r>
          </w:p>
        </w:tc>
        <w:tc>
          <w:tcPr>
            <w:tcW w:w="1701" w:type="dxa"/>
            <w:shd w:val="clear" w:color="000000" w:fill="92CDDC"/>
            <w:vAlign w:val="center"/>
          </w:tcPr>
          <w:p w:rsidR="00F03005" w:rsidRPr="00851B96" w:rsidRDefault="00F03005" w:rsidP="00EF29DC">
            <w:pPr>
              <w:spacing w:after="0"/>
              <w:jc w:val="center"/>
              <w:rPr>
                <w:b/>
                <w:bCs/>
                <w:color w:val="000000"/>
                <w:sz w:val="20"/>
                <w:szCs w:val="20"/>
                <w:lang w:eastAsia="el-GR"/>
              </w:rPr>
            </w:pPr>
            <w:r>
              <w:rPr>
                <w:b/>
                <w:bCs/>
                <w:color w:val="000000"/>
                <w:sz w:val="20"/>
                <w:szCs w:val="20"/>
                <w:lang w:val="el-GR" w:eastAsia="el-GR"/>
              </w:rPr>
              <w:t>ΑΠΑΝΤΗΣΗ/ ΠΑΡΑΠΟΜΠΗ</w:t>
            </w:r>
          </w:p>
        </w:tc>
      </w:tr>
      <w:tr w:rsidR="00F03005" w:rsidRPr="00324768" w:rsidTr="00EF29DC">
        <w:tc>
          <w:tcPr>
            <w:tcW w:w="794" w:type="dxa"/>
            <w:shd w:val="clear" w:color="auto" w:fill="auto"/>
            <w:vAlign w:val="center"/>
            <w:hideMark/>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t>1</w:t>
            </w:r>
          </w:p>
        </w:tc>
        <w:tc>
          <w:tcPr>
            <w:tcW w:w="2835" w:type="dxa"/>
            <w:shd w:val="clear" w:color="auto" w:fill="auto"/>
            <w:vAlign w:val="center"/>
            <w:hideMark/>
          </w:tcPr>
          <w:p w:rsidR="00F03005" w:rsidRPr="00F961EC" w:rsidRDefault="00F03005" w:rsidP="00EF29DC">
            <w:pPr>
              <w:spacing w:after="0"/>
              <w:rPr>
                <w:color w:val="000000"/>
                <w:sz w:val="20"/>
                <w:szCs w:val="20"/>
                <w:lang w:val="el-GR" w:eastAsia="el-GR"/>
              </w:rPr>
            </w:pPr>
            <w:r w:rsidRPr="00F961EC">
              <w:rPr>
                <w:sz w:val="18"/>
                <w:szCs w:val="18"/>
                <w:lang w:val="el-GR"/>
              </w:rPr>
              <w:t xml:space="preserve">Αντιδραστήρια για αντιδράσεις αντίστροφης μεταγραφής με ένζυμο </w:t>
            </w:r>
            <w:r w:rsidRPr="00F961EC">
              <w:rPr>
                <w:sz w:val="18"/>
                <w:szCs w:val="18"/>
              </w:rPr>
              <w:t>iScript</w:t>
            </w:r>
            <w:r w:rsidRPr="00F961EC">
              <w:rPr>
                <w:sz w:val="18"/>
                <w:szCs w:val="18"/>
                <w:lang w:val="el-GR"/>
              </w:rPr>
              <w:t xml:space="preserve"> αντίστροφη μεταγραφάση για τουλάχιστον 100 αντιδράσεις των 20 μ</w:t>
            </w:r>
            <w:r w:rsidRPr="00F961EC">
              <w:rPr>
                <w:sz w:val="18"/>
                <w:szCs w:val="18"/>
              </w:rPr>
              <w:t>l</w:t>
            </w:r>
            <w:r w:rsidRPr="00F961EC">
              <w:rPr>
                <w:sz w:val="18"/>
                <w:szCs w:val="18"/>
                <w:lang w:val="el-GR"/>
              </w:rPr>
              <w:t xml:space="preserve"> έκαστη, τα οποία θα πρέπει να περιέχουν μίγμα 5</w:t>
            </w:r>
            <w:r w:rsidRPr="00F961EC">
              <w:rPr>
                <w:sz w:val="18"/>
                <w:szCs w:val="18"/>
              </w:rPr>
              <w:t>x</w:t>
            </w:r>
            <w:r w:rsidRPr="00F961EC">
              <w:rPr>
                <w:sz w:val="18"/>
                <w:szCs w:val="18"/>
                <w:lang w:val="el-GR"/>
              </w:rPr>
              <w:t xml:space="preserve"> για αντιδράσεις αντίστροφης μεταγραφής</w:t>
            </w:r>
          </w:p>
        </w:tc>
        <w:tc>
          <w:tcPr>
            <w:tcW w:w="1361" w:type="dxa"/>
            <w:shd w:val="clear" w:color="auto" w:fill="auto"/>
            <w:vAlign w:val="center"/>
            <w:hideMark/>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t xml:space="preserve">Συσκευασία των </w:t>
            </w:r>
            <w:r w:rsidRPr="00F961EC">
              <w:rPr>
                <w:sz w:val="20"/>
                <w:szCs w:val="20"/>
              </w:rPr>
              <w:t>100 αντιδράσεων</w:t>
            </w:r>
          </w:p>
        </w:tc>
        <w:tc>
          <w:tcPr>
            <w:tcW w:w="1134" w:type="dxa"/>
            <w:shd w:val="clear" w:color="auto" w:fill="auto"/>
            <w:vAlign w:val="center"/>
            <w:hideMark/>
          </w:tcPr>
          <w:p w:rsidR="00F03005" w:rsidRPr="00F961EC" w:rsidRDefault="00F03005" w:rsidP="00EF29DC">
            <w:pPr>
              <w:spacing w:after="0"/>
              <w:jc w:val="center"/>
              <w:rPr>
                <w:color w:val="000000"/>
                <w:sz w:val="20"/>
                <w:szCs w:val="20"/>
                <w:lang w:eastAsia="el-GR"/>
              </w:rPr>
            </w:pPr>
            <w:r w:rsidRPr="00F961EC">
              <w:rPr>
                <w:rFonts w:cstheme="minorHAnsi"/>
                <w:bCs/>
                <w:sz w:val="20"/>
                <w:szCs w:val="20"/>
                <w:lang w:eastAsia="el-GR"/>
              </w:rPr>
              <w:t>7</w:t>
            </w:r>
          </w:p>
        </w:tc>
        <w:tc>
          <w:tcPr>
            <w:tcW w:w="5669" w:type="dxa"/>
            <w:shd w:val="clear" w:color="auto" w:fill="auto"/>
            <w:vAlign w:val="center"/>
            <w:hideMark/>
          </w:tcPr>
          <w:p w:rsidR="00F03005" w:rsidRPr="008574C9" w:rsidRDefault="00F03005" w:rsidP="00EF29DC">
            <w:pPr>
              <w:spacing w:after="0"/>
              <w:rPr>
                <w:sz w:val="20"/>
                <w:szCs w:val="20"/>
                <w:lang w:val="el-GR"/>
              </w:rPr>
            </w:pPr>
            <w:r w:rsidRPr="008574C9">
              <w:rPr>
                <w:sz w:val="20"/>
                <w:szCs w:val="20"/>
                <w:lang w:val="el-GR"/>
              </w:rPr>
              <w:t xml:space="preserve">Αντιδραστήρια για αντιδράσεις αντίστροφης μεταγραφής με ένζυμο </w:t>
            </w:r>
            <w:r w:rsidRPr="008574C9">
              <w:rPr>
                <w:sz w:val="20"/>
                <w:szCs w:val="20"/>
              </w:rPr>
              <w:t>iScript</w:t>
            </w:r>
            <w:r w:rsidRPr="008574C9">
              <w:rPr>
                <w:sz w:val="20"/>
                <w:szCs w:val="20"/>
                <w:lang w:val="el-GR"/>
              </w:rPr>
              <w:t xml:space="preserve"> αντίστροφη μεταγραφάση για τουλάχιστον 100 αντιδράσεις των 20 μ</w:t>
            </w:r>
            <w:r w:rsidRPr="008574C9">
              <w:rPr>
                <w:sz w:val="20"/>
                <w:szCs w:val="20"/>
              </w:rPr>
              <w:t>l</w:t>
            </w:r>
            <w:r w:rsidRPr="008574C9">
              <w:rPr>
                <w:sz w:val="20"/>
                <w:szCs w:val="20"/>
                <w:lang w:val="el-GR"/>
              </w:rPr>
              <w:t xml:space="preserve"> έκαστη</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rPr>
              <w:t>να</w:t>
            </w:r>
            <w:r w:rsidRPr="008574C9">
              <w:rPr>
                <w:b w:val="0"/>
                <w:sz w:val="20"/>
                <w:szCs w:val="20"/>
                <w:lang w:val="el-GR" w:eastAsia="el-GR"/>
              </w:rPr>
              <w:t xml:space="preserve"> περιέχουν μίγμα 5x για αντιδράσεις αντίστροφης μεταγραφής</w:t>
            </w:r>
            <w:r>
              <w:rPr>
                <w:b w:val="0"/>
                <w:sz w:val="20"/>
                <w:szCs w:val="20"/>
                <w:lang w:val="el-GR" w:eastAsia="el-GR"/>
              </w:rPr>
              <w:t xml:space="preserve"> </w:t>
            </w:r>
            <w:r w:rsidRPr="008574C9">
              <w:rPr>
                <w:b w:val="0"/>
                <w:sz w:val="20"/>
                <w:szCs w:val="20"/>
                <w:lang w:val="el-GR" w:eastAsia="el-GR"/>
              </w:rPr>
              <w:t xml:space="preserve">και νερό ελεύθερο από νουκλεάσες.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rPr>
            </w:pPr>
            <w:r w:rsidRPr="008574C9">
              <w:rPr>
                <w:b w:val="0"/>
                <w:sz w:val="20"/>
                <w:szCs w:val="20"/>
                <w:lang w:val="el-GR" w:eastAsia="el-GR"/>
              </w:rPr>
              <w:lastRenderedPageBreak/>
              <w:t xml:space="preserve">Να δύναται να χρησιμοποιηθεί για σύνθεση της μίας αλυσίδας cDNA για αντίδραση αλυσιδωτής πολυμεράσης σε πραγματικό </w:t>
            </w:r>
            <w:r w:rsidRPr="008574C9">
              <w:rPr>
                <w:b w:val="0"/>
                <w:sz w:val="20"/>
                <w:szCs w:val="20"/>
                <w:lang w:val="el-GR"/>
              </w:rPr>
              <w:t>χρόνο (</w:t>
            </w:r>
            <w:r w:rsidRPr="008574C9">
              <w:rPr>
                <w:b w:val="0"/>
                <w:sz w:val="20"/>
                <w:szCs w:val="20"/>
              </w:rPr>
              <w:t>Real</w:t>
            </w:r>
            <w:r w:rsidRPr="008574C9">
              <w:rPr>
                <w:b w:val="0"/>
                <w:sz w:val="20"/>
                <w:szCs w:val="20"/>
                <w:lang w:val="el-GR"/>
              </w:rPr>
              <w:t>-</w:t>
            </w:r>
            <w:r w:rsidRPr="008574C9">
              <w:rPr>
                <w:b w:val="0"/>
                <w:sz w:val="20"/>
                <w:szCs w:val="20"/>
              </w:rPr>
              <w:t>Time</w:t>
            </w:r>
            <w:r w:rsidRPr="008574C9">
              <w:rPr>
                <w:b w:val="0"/>
                <w:sz w:val="20"/>
                <w:szCs w:val="20"/>
                <w:lang w:val="el-GR"/>
              </w:rPr>
              <w:t xml:space="preserve"> </w:t>
            </w:r>
            <w:r w:rsidRPr="008574C9">
              <w:rPr>
                <w:b w:val="0"/>
                <w:sz w:val="20"/>
                <w:szCs w:val="20"/>
              </w:rPr>
              <w:t>PCR</w:t>
            </w:r>
            <w:r w:rsidRPr="008574C9">
              <w:rPr>
                <w:b w:val="0"/>
                <w:sz w:val="20"/>
                <w:szCs w:val="20"/>
                <w:lang w:val="el-GR"/>
              </w:rPr>
              <w:t xml:space="preserve">).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δύναται να χρησιμοποιηθούν μέχρι 15 μl RNA, σε μία συνολική αντίδραση σύνθεσης DNA 20 μl.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Το πρωτόκολλο της σύνθεσης του cDNA να είναι γρήγορο, και να ολοκληρώνεται σε χρόνο όχι μεγαλύτερο από 30 min.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δύναται να ανιχνεύει χαμηλά επίπεδα των γονιδίων στόχων και να διατηρεί το RNA στην ανάλυση της γονιδιακής έκφρασης, έχοντας μεγάλο εύρος συνολικού RNA που θα χρησιμοποιείται στην αντίδραση, από 1 μg έως τουλάχιστον 1 pg με τη χρήση iScript ή αντίστοιχου ενζύμου, με τροποποιημένη RNase H+ MMLV αντίστροφη μεταγραφάση.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Το κιτ να δύναται να χρησιμοποιηθεί και με αραιωμένα δείγματα RNA.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διαθέτει κατάλληλο μίγμα oligo(dT) και τυχαίων εκκινητών (random primers) για την ελαχιστοποίηση της επιλεκτικής χρήσης των 5΄και 3΄περιοχών των γονιδίων-στόχων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περιέχει ειδικό αναστολέα RNase A για την μείωση της αποικοδόμησης του RNA κατά την προετοιμασία της αντίδρασης και την αντίστροφη μεταγραφή.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rPr>
            </w:pPr>
            <w:r w:rsidRPr="008574C9">
              <w:rPr>
                <w:b w:val="0"/>
                <w:sz w:val="20"/>
                <w:szCs w:val="20"/>
                <w:lang w:val="el-GR" w:eastAsia="el-GR"/>
              </w:rPr>
              <w:t>Να είναι εγκεκριμένο από τον κατασκευαστική του για χρήση με τις</w:t>
            </w:r>
            <w:r w:rsidRPr="008574C9">
              <w:rPr>
                <w:b w:val="0"/>
                <w:sz w:val="20"/>
                <w:szCs w:val="20"/>
                <w:lang w:val="el-GR"/>
              </w:rPr>
              <w:t xml:space="preserve"> συσκευές </w:t>
            </w:r>
            <w:r w:rsidRPr="008574C9">
              <w:rPr>
                <w:b w:val="0"/>
                <w:sz w:val="20"/>
                <w:szCs w:val="20"/>
              </w:rPr>
              <w:t>PCR</w:t>
            </w:r>
            <w:r w:rsidRPr="008574C9">
              <w:rPr>
                <w:b w:val="0"/>
                <w:sz w:val="20"/>
                <w:szCs w:val="20"/>
                <w:lang w:val="el-GR"/>
              </w:rPr>
              <w:t xml:space="preserve"> του οίκου </w:t>
            </w:r>
            <w:r w:rsidRPr="008574C9">
              <w:rPr>
                <w:b w:val="0"/>
                <w:sz w:val="20"/>
                <w:szCs w:val="20"/>
              </w:rPr>
              <w:t>Biorad</w:t>
            </w:r>
            <w:r w:rsidRPr="008574C9">
              <w:rPr>
                <w:b w:val="0"/>
                <w:sz w:val="20"/>
                <w:szCs w:val="20"/>
                <w:lang w:val="el-GR"/>
              </w:rPr>
              <w:t xml:space="preserve">.  </w:t>
            </w:r>
          </w:p>
          <w:p w:rsidR="00F03005" w:rsidRPr="008574C9" w:rsidRDefault="00F03005" w:rsidP="00EF29DC">
            <w:pPr>
              <w:spacing w:after="0"/>
              <w:rPr>
                <w:color w:val="000000"/>
                <w:sz w:val="20"/>
                <w:szCs w:val="20"/>
                <w:lang w:eastAsia="el-GR"/>
              </w:rPr>
            </w:pPr>
            <w:r w:rsidRPr="008574C9">
              <w:rPr>
                <w:sz w:val="20"/>
                <w:szCs w:val="20"/>
                <w:lang w:val="el-GR" w:eastAsia="el-GR"/>
              </w:rPr>
              <w:t>π.χ κατασκευαστικός οίκος</w:t>
            </w:r>
            <w:r w:rsidRPr="008574C9">
              <w:rPr>
                <w:sz w:val="20"/>
                <w:szCs w:val="20"/>
                <w:lang w:val="el-GR"/>
              </w:rPr>
              <w:t xml:space="preserve"> </w:t>
            </w:r>
            <w:r w:rsidRPr="008574C9">
              <w:rPr>
                <w:sz w:val="20"/>
                <w:szCs w:val="20"/>
              </w:rPr>
              <w:t>Biorad</w:t>
            </w:r>
            <w:r w:rsidRPr="008574C9">
              <w:rPr>
                <w:sz w:val="20"/>
                <w:szCs w:val="20"/>
                <w:lang w:val="el-GR" w:eastAsia="el-GR"/>
              </w:rPr>
              <w:t xml:space="preserve">, κωδ. </w:t>
            </w:r>
            <w:r w:rsidRPr="008574C9">
              <w:rPr>
                <w:sz w:val="20"/>
                <w:szCs w:val="20"/>
                <w:lang w:eastAsia="el-GR"/>
              </w:rPr>
              <w:t xml:space="preserve">Είδους </w:t>
            </w:r>
            <w:r w:rsidRPr="008574C9">
              <w:rPr>
                <w:bCs/>
                <w:sz w:val="20"/>
                <w:szCs w:val="20"/>
              </w:rPr>
              <w:t>1708891</w:t>
            </w:r>
            <w:r w:rsidRPr="008574C9">
              <w:rPr>
                <w:sz w:val="20"/>
                <w:szCs w:val="20"/>
                <w:lang w:eastAsia="el-GR"/>
              </w:rPr>
              <w:t>ή ισοδύναμο</w:t>
            </w:r>
          </w:p>
        </w:tc>
        <w:tc>
          <w:tcPr>
            <w:tcW w:w="1701" w:type="dxa"/>
            <w:vAlign w:val="center"/>
          </w:tcPr>
          <w:p w:rsidR="00F03005" w:rsidRPr="00F961EC" w:rsidRDefault="00F03005" w:rsidP="00EF29DC">
            <w:pPr>
              <w:spacing w:after="0"/>
              <w:jc w:val="center"/>
              <w:rPr>
                <w:sz w:val="18"/>
                <w:szCs w:val="18"/>
                <w:lang w:val="el-GR"/>
              </w:rPr>
            </w:pPr>
            <w:r w:rsidRPr="00B95C6C">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F961EC" w:rsidRDefault="00F03005" w:rsidP="00EF29DC">
            <w:pPr>
              <w:spacing w:after="0"/>
              <w:jc w:val="center"/>
              <w:rPr>
                <w:sz w:val="18"/>
                <w:szCs w:val="18"/>
                <w:lang w:val="el-GR"/>
              </w:rPr>
            </w:pPr>
          </w:p>
        </w:tc>
      </w:tr>
      <w:tr w:rsidR="00F03005" w:rsidRPr="00324768" w:rsidTr="00EF29DC">
        <w:tc>
          <w:tcPr>
            <w:tcW w:w="794" w:type="dxa"/>
            <w:shd w:val="clear" w:color="auto" w:fill="auto"/>
            <w:vAlign w:val="center"/>
            <w:hideMark/>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lastRenderedPageBreak/>
              <w:t>2</w:t>
            </w:r>
          </w:p>
        </w:tc>
        <w:tc>
          <w:tcPr>
            <w:tcW w:w="2835" w:type="dxa"/>
            <w:shd w:val="clear" w:color="auto" w:fill="auto"/>
            <w:vAlign w:val="center"/>
          </w:tcPr>
          <w:p w:rsidR="00F03005" w:rsidRPr="00F961EC" w:rsidRDefault="00F03005" w:rsidP="00EF29DC">
            <w:pPr>
              <w:spacing w:after="0"/>
              <w:rPr>
                <w:color w:val="000000"/>
                <w:sz w:val="20"/>
                <w:szCs w:val="20"/>
                <w:lang w:val="el-GR" w:eastAsia="el-GR"/>
              </w:rPr>
            </w:pPr>
            <w:r w:rsidRPr="00F961EC">
              <w:rPr>
                <w:color w:val="000000"/>
                <w:sz w:val="18"/>
                <w:szCs w:val="18"/>
                <w:lang w:val="el-GR"/>
              </w:rPr>
              <w:t>Κιτ αντιδραστηρίων για τουλάχιστον 5000 αντιδράσεις των 20μ</w:t>
            </w:r>
            <w:r w:rsidRPr="00F961EC">
              <w:rPr>
                <w:color w:val="000000"/>
                <w:sz w:val="18"/>
                <w:szCs w:val="18"/>
              </w:rPr>
              <w:t>l</w:t>
            </w:r>
            <w:r w:rsidRPr="00F961EC">
              <w:rPr>
                <w:color w:val="000000"/>
                <w:sz w:val="18"/>
                <w:szCs w:val="18"/>
                <w:lang w:val="el-GR"/>
              </w:rPr>
              <w:t xml:space="preserve"> εκάστη για </w:t>
            </w:r>
            <w:r w:rsidRPr="00F961EC">
              <w:rPr>
                <w:color w:val="000000"/>
                <w:sz w:val="18"/>
                <w:szCs w:val="18"/>
              </w:rPr>
              <w:t>qPCR</w:t>
            </w:r>
            <w:r w:rsidRPr="00F961EC">
              <w:rPr>
                <w:color w:val="000000"/>
                <w:sz w:val="18"/>
                <w:szCs w:val="18"/>
                <w:lang w:val="el-GR"/>
              </w:rPr>
              <w:t xml:space="preserve"> με χρωστική </w:t>
            </w:r>
            <w:r w:rsidRPr="00F961EC">
              <w:rPr>
                <w:color w:val="000000"/>
                <w:sz w:val="18"/>
                <w:szCs w:val="18"/>
              </w:rPr>
              <w:t>EvaGreen</w:t>
            </w:r>
          </w:p>
        </w:tc>
        <w:tc>
          <w:tcPr>
            <w:tcW w:w="1361" w:type="dxa"/>
            <w:shd w:val="clear" w:color="auto" w:fill="auto"/>
            <w:vAlign w:val="center"/>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t xml:space="preserve">Συσκευασία των </w:t>
            </w:r>
            <w:r w:rsidRPr="00F961EC">
              <w:rPr>
                <w:sz w:val="20"/>
                <w:szCs w:val="20"/>
              </w:rPr>
              <w:t>5000 αντιδράσεων</w:t>
            </w:r>
          </w:p>
        </w:tc>
        <w:tc>
          <w:tcPr>
            <w:tcW w:w="1134" w:type="dxa"/>
            <w:shd w:val="clear" w:color="auto" w:fill="auto"/>
            <w:vAlign w:val="center"/>
          </w:tcPr>
          <w:p w:rsidR="00F03005" w:rsidRPr="00F961EC" w:rsidRDefault="00F03005" w:rsidP="00EF29DC">
            <w:pPr>
              <w:spacing w:after="0"/>
              <w:jc w:val="center"/>
              <w:rPr>
                <w:color w:val="000000"/>
                <w:sz w:val="20"/>
                <w:szCs w:val="20"/>
                <w:lang w:eastAsia="el-GR"/>
              </w:rPr>
            </w:pPr>
            <w:r w:rsidRPr="00F961EC">
              <w:rPr>
                <w:rFonts w:cstheme="minorHAnsi"/>
                <w:bCs/>
                <w:sz w:val="20"/>
                <w:szCs w:val="20"/>
                <w:lang w:eastAsia="el-GR"/>
              </w:rPr>
              <w:t>1</w:t>
            </w:r>
          </w:p>
        </w:tc>
        <w:tc>
          <w:tcPr>
            <w:tcW w:w="5669" w:type="dxa"/>
            <w:shd w:val="clear" w:color="auto" w:fill="auto"/>
            <w:vAlign w:val="center"/>
          </w:tcPr>
          <w:p w:rsidR="00F03005" w:rsidRPr="008574C9" w:rsidRDefault="00F03005" w:rsidP="00EF29DC">
            <w:pPr>
              <w:spacing w:after="0"/>
              <w:rPr>
                <w:color w:val="000000"/>
                <w:sz w:val="20"/>
                <w:szCs w:val="20"/>
                <w:lang w:val="el-GR"/>
              </w:rPr>
            </w:pPr>
            <w:r w:rsidRPr="008574C9">
              <w:rPr>
                <w:color w:val="000000"/>
                <w:sz w:val="20"/>
                <w:szCs w:val="20"/>
                <w:lang w:val="el-GR"/>
              </w:rPr>
              <w:t>Κιτ αντιδραστηρίων για τουλάχιστον 5000 αντιδράσεις των 20μ</w:t>
            </w:r>
            <w:r w:rsidRPr="008574C9">
              <w:rPr>
                <w:color w:val="000000"/>
                <w:sz w:val="20"/>
                <w:szCs w:val="20"/>
              </w:rPr>
              <w:t>l</w:t>
            </w:r>
            <w:r w:rsidRPr="008574C9">
              <w:rPr>
                <w:color w:val="000000"/>
                <w:sz w:val="20"/>
                <w:szCs w:val="20"/>
                <w:lang w:val="el-GR"/>
              </w:rPr>
              <w:t xml:space="preserve"> εκάστη.</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που θα περιέχει: 2x real-time PCR mix, dNTPs, Sso7d fusion πολυμεράση ή αντίστοιχη, MgCl2, χρωστική EvaGreen, stabilizers.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παρέχει αποτέλεσμα αντίδρασης υψηλής ποιότητας με αποτελέσματα στην Fast qPCR results σε λιγότερο από 30 min.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παρέχει ελάχιστη παρεμπόδιση της αντίδρασης PCR και ικανότητα ανίχνευσης ενός αντιγράφου του γονιδίου στόχος.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Να είναι εγκεκριμένο από τον κατασκευαστή του για χρήση με τις συσκευές του οίκου Biorad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sz w:val="20"/>
                <w:szCs w:val="20"/>
                <w:lang w:eastAsia="el-GR"/>
              </w:rPr>
            </w:pPr>
            <w:r w:rsidRPr="008574C9">
              <w:rPr>
                <w:b w:val="0"/>
                <w:sz w:val="20"/>
                <w:szCs w:val="20"/>
                <w:lang w:val="el-GR" w:eastAsia="el-GR"/>
              </w:rPr>
              <w:t>π.χ κατασκευαστικός οίκος</w:t>
            </w:r>
            <w:r w:rsidRPr="008574C9">
              <w:rPr>
                <w:b w:val="0"/>
                <w:sz w:val="20"/>
                <w:szCs w:val="20"/>
                <w:lang w:val="el-GR"/>
              </w:rPr>
              <w:t xml:space="preserve"> </w:t>
            </w:r>
            <w:r w:rsidRPr="008574C9">
              <w:rPr>
                <w:b w:val="0"/>
                <w:sz w:val="20"/>
                <w:szCs w:val="20"/>
              </w:rPr>
              <w:t>Biorad</w:t>
            </w:r>
            <w:r w:rsidRPr="008574C9">
              <w:rPr>
                <w:b w:val="0"/>
                <w:sz w:val="20"/>
                <w:szCs w:val="20"/>
                <w:lang w:val="el-GR" w:eastAsia="el-GR"/>
              </w:rPr>
              <w:t xml:space="preserve">, κωδ. </w:t>
            </w:r>
            <w:r w:rsidRPr="008574C9">
              <w:rPr>
                <w:b w:val="0"/>
                <w:sz w:val="20"/>
                <w:szCs w:val="20"/>
                <w:lang w:eastAsia="el-GR"/>
              </w:rPr>
              <w:t>Είδους</w:t>
            </w:r>
            <w:r w:rsidRPr="008574C9">
              <w:rPr>
                <w:b w:val="0"/>
                <w:bCs/>
                <w:color w:val="000000" w:themeColor="text1"/>
                <w:sz w:val="20"/>
                <w:szCs w:val="20"/>
              </w:rPr>
              <w:t>1725205</w:t>
            </w:r>
            <w:r w:rsidRPr="008574C9">
              <w:rPr>
                <w:b w:val="0"/>
                <w:sz w:val="20"/>
                <w:szCs w:val="20"/>
                <w:lang w:eastAsia="el-GR"/>
              </w:rPr>
              <w:t xml:space="preserve"> ή ισοδύναμο</w:t>
            </w:r>
          </w:p>
        </w:tc>
        <w:tc>
          <w:tcPr>
            <w:tcW w:w="1701" w:type="dxa"/>
            <w:vAlign w:val="center"/>
          </w:tcPr>
          <w:p w:rsidR="00F03005" w:rsidRPr="00F961EC" w:rsidRDefault="00F03005" w:rsidP="00EF29DC">
            <w:pPr>
              <w:spacing w:after="0"/>
              <w:jc w:val="center"/>
              <w:rPr>
                <w:color w:val="000000"/>
                <w:sz w:val="20"/>
                <w:szCs w:val="20"/>
                <w:lang w:val="el-GR"/>
              </w:rPr>
            </w:pPr>
            <w:r w:rsidRPr="00206F2E">
              <w:rPr>
                <w:rFonts w:asciiTheme="minorHAnsi" w:hAnsiTheme="minorHAnsi" w:cstheme="minorHAnsi"/>
                <w:color w:val="000000"/>
                <w:sz w:val="20"/>
                <w:szCs w:val="20"/>
                <w:lang w:val="el-GR"/>
              </w:rPr>
              <w:t>ΝΑΙ, να αναφερθεί</w:t>
            </w:r>
          </w:p>
        </w:tc>
        <w:tc>
          <w:tcPr>
            <w:tcW w:w="1701" w:type="dxa"/>
            <w:vAlign w:val="center"/>
          </w:tcPr>
          <w:p w:rsidR="00F03005" w:rsidRPr="00F961EC" w:rsidRDefault="00F03005" w:rsidP="00EF29DC">
            <w:pPr>
              <w:spacing w:after="0"/>
              <w:jc w:val="center"/>
              <w:rPr>
                <w:color w:val="000000"/>
                <w:sz w:val="20"/>
                <w:szCs w:val="20"/>
                <w:lang w:val="el-GR"/>
              </w:rPr>
            </w:pPr>
          </w:p>
        </w:tc>
      </w:tr>
      <w:tr w:rsidR="00F03005" w:rsidRPr="00324768" w:rsidTr="00EF29DC">
        <w:tc>
          <w:tcPr>
            <w:tcW w:w="794" w:type="dxa"/>
            <w:shd w:val="clear" w:color="auto" w:fill="auto"/>
            <w:vAlign w:val="center"/>
            <w:hideMark/>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t>3</w:t>
            </w:r>
          </w:p>
        </w:tc>
        <w:tc>
          <w:tcPr>
            <w:tcW w:w="2835" w:type="dxa"/>
            <w:shd w:val="clear" w:color="auto" w:fill="auto"/>
            <w:vAlign w:val="center"/>
          </w:tcPr>
          <w:p w:rsidR="00F03005" w:rsidRPr="00F961EC" w:rsidRDefault="00F03005" w:rsidP="00EF29DC">
            <w:pPr>
              <w:spacing w:after="0"/>
              <w:rPr>
                <w:color w:val="000000"/>
                <w:sz w:val="20"/>
                <w:szCs w:val="20"/>
                <w:lang w:val="el-GR" w:eastAsia="el-GR"/>
              </w:rPr>
            </w:pPr>
            <w:r w:rsidRPr="00F961EC">
              <w:rPr>
                <w:sz w:val="18"/>
                <w:szCs w:val="18"/>
                <w:lang w:val="el-GR"/>
              </w:rPr>
              <w:t xml:space="preserve">Κιτ αντιδραστηρίων που να περιλαμβάνει </w:t>
            </w:r>
            <w:r w:rsidRPr="00F961EC">
              <w:rPr>
                <w:sz w:val="18"/>
                <w:szCs w:val="18"/>
              </w:rPr>
              <w:t>SsoAdvanced</w:t>
            </w:r>
            <w:r w:rsidRPr="00F961EC">
              <w:rPr>
                <w:sz w:val="18"/>
                <w:szCs w:val="18"/>
                <w:lang w:val="el-GR"/>
              </w:rPr>
              <w:t xml:space="preserve"> ή αντίστοιχο </w:t>
            </w:r>
            <w:r w:rsidRPr="00F961EC">
              <w:rPr>
                <w:sz w:val="18"/>
                <w:szCs w:val="18"/>
              </w:rPr>
              <w:t>universal</w:t>
            </w:r>
            <w:r w:rsidRPr="00F961EC">
              <w:rPr>
                <w:sz w:val="18"/>
                <w:szCs w:val="18"/>
                <w:lang w:val="el-GR"/>
              </w:rPr>
              <w:t xml:space="preserve"> </w:t>
            </w:r>
            <w:r w:rsidRPr="00F961EC">
              <w:rPr>
                <w:sz w:val="18"/>
                <w:szCs w:val="18"/>
              </w:rPr>
              <w:t>probes</w:t>
            </w:r>
            <w:r w:rsidRPr="00F961EC">
              <w:rPr>
                <w:sz w:val="18"/>
                <w:szCs w:val="18"/>
                <w:lang w:val="el-GR"/>
              </w:rPr>
              <w:t xml:space="preserve"> </w:t>
            </w:r>
            <w:r w:rsidRPr="00F961EC">
              <w:rPr>
                <w:sz w:val="18"/>
                <w:szCs w:val="18"/>
              </w:rPr>
              <w:t>supermix</w:t>
            </w:r>
            <w:r w:rsidRPr="00F961EC">
              <w:rPr>
                <w:sz w:val="18"/>
                <w:szCs w:val="18"/>
                <w:lang w:val="el-GR"/>
              </w:rPr>
              <w:t xml:space="preserve"> συμπυκνωμένο 2</w:t>
            </w:r>
            <w:r w:rsidRPr="00F961EC">
              <w:rPr>
                <w:sz w:val="18"/>
                <w:szCs w:val="18"/>
              </w:rPr>
              <w:t>x</w:t>
            </w:r>
            <w:r w:rsidRPr="00F961EC">
              <w:rPr>
                <w:sz w:val="18"/>
                <w:szCs w:val="18"/>
                <w:lang w:val="el-GR"/>
              </w:rPr>
              <w:t xml:space="preserve"> με </w:t>
            </w:r>
            <w:r w:rsidRPr="00F961EC">
              <w:rPr>
                <w:sz w:val="18"/>
                <w:szCs w:val="18"/>
                <w:lang w:val="el-GR"/>
              </w:rPr>
              <w:lastRenderedPageBreak/>
              <w:t xml:space="preserve">ικανότητα χρήσης ή όχι παθητικού φθοριοχρώματος </w:t>
            </w:r>
            <w:r w:rsidRPr="00F961EC">
              <w:rPr>
                <w:sz w:val="18"/>
                <w:szCs w:val="18"/>
              </w:rPr>
              <w:t>ROX</w:t>
            </w:r>
            <w:r w:rsidRPr="00F961EC">
              <w:rPr>
                <w:sz w:val="18"/>
                <w:szCs w:val="18"/>
                <w:lang w:val="el-GR"/>
              </w:rPr>
              <w:t xml:space="preserve">.  </w:t>
            </w:r>
          </w:p>
        </w:tc>
        <w:tc>
          <w:tcPr>
            <w:tcW w:w="1361" w:type="dxa"/>
            <w:shd w:val="clear" w:color="auto" w:fill="auto"/>
            <w:vAlign w:val="center"/>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lastRenderedPageBreak/>
              <w:t xml:space="preserve">Συσκευασία των </w:t>
            </w:r>
            <w:r w:rsidRPr="00F961EC">
              <w:rPr>
                <w:sz w:val="20"/>
                <w:szCs w:val="20"/>
              </w:rPr>
              <w:t>500 αντιδράσεων</w:t>
            </w:r>
          </w:p>
        </w:tc>
        <w:tc>
          <w:tcPr>
            <w:tcW w:w="1134" w:type="dxa"/>
            <w:shd w:val="clear" w:color="auto" w:fill="auto"/>
            <w:vAlign w:val="center"/>
          </w:tcPr>
          <w:p w:rsidR="00F03005" w:rsidRPr="00F961EC" w:rsidRDefault="00F03005" w:rsidP="00EF29DC">
            <w:pPr>
              <w:spacing w:after="0"/>
              <w:jc w:val="center"/>
              <w:rPr>
                <w:color w:val="000000"/>
                <w:sz w:val="20"/>
                <w:szCs w:val="20"/>
                <w:lang w:eastAsia="el-GR"/>
              </w:rPr>
            </w:pPr>
            <w:r w:rsidRPr="00F961EC">
              <w:rPr>
                <w:rFonts w:cstheme="minorHAnsi"/>
                <w:bCs/>
                <w:sz w:val="20"/>
                <w:szCs w:val="20"/>
                <w:lang w:eastAsia="el-GR"/>
              </w:rPr>
              <w:t>3</w:t>
            </w:r>
          </w:p>
        </w:tc>
        <w:tc>
          <w:tcPr>
            <w:tcW w:w="5669" w:type="dxa"/>
            <w:shd w:val="clear" w:color="auto" w:fill="auto"/>
            <w:vAlign w:val="center"/>
          </w:tcPr>
          <w:p w:rsidR="00F03005" w:rsidRPr="008574C9" w:rsidRDefault="00F03005" w:rsidP="00EF29DC">
            <w:pPr>
              <w:spacing w:after="0"/>
              <w:rPr>
                <w:sz w:val="20"/>
                <w:szCs w:val="20"/>
                <w:lang w:val="el-GR"/>
              </w:rPr>
            </w:pPr>
            <w:r w:rsidRPr="008574C9">
              <w:rPr>
                <w:sz w:val="20"/>
                <w:szCs w:val="20"/>
                <w:lang w:val="el-GR"/>
              </w:rPr>
              <w:t xml:space="preserve">Κιτ αντιδραστηρίων που να περιλαμβάνει </w:t>
            </w:r>
            <w:r w:rsidRPr="008574C9">
              <w:rPr>
                <w:sz w:val="20"/>
                <w:szCs w:val="20"/>
              </w:rPr>
              <w:t>SsoAdvanced</w:t>
            </w:r>
            <w:r w:rsidRPr="008574C9">
              <w:rPr>
                <w:sz w:val="20"/>
                <w:szCs w:val="20"/>
                <w:lang w:val="el-GR"/>
              </w:rPr>
              <w:t xml:space="preserve"> ή αντίστοιχο </w:t>
            </w:r>
            <w:r w:rsidRPr="008574C9">
              <w:rPr>
                <w:sz w:val="20"/>
                <w:szCs w:val="20"/>
              </w:rPr>
              <w:t>universal</w:t>
            </w:r>
            <w:r w:rsidRPr="008574C9">
              <w:rPr>
                <w:sz w:val="20"/>
                <w:szCs w:val="20"/>
                <w:lang w:val="el-GR"/>
              </w:rPr>
              <w:t xml:space="preserve"> </w:t>
            </w:r>
            <w:r w:rsidRPr="008574C9">
              <w:rPr>
                <w:sz w:val="20"/>
                <w:szCs w:val="20"/>
              </w:rPr>
              <w:t>probes</w:t>
            </w:r>
            <w:r w:rsidRPr="008574C9">
              <w:rPr>
                <w:sz w:val="20"/>
                <w:szCs w:val="20"/>
                <w:lang w:val="el-GR"/>
              </w:rPr>
              <w:t xml:space="preserve"> </w:t>
            </w:r>
            <w:r w:rsidRPr="008574C9">
              <w:rPr>
                <w:sz w:val="20"/>
                <w:szCs w:val="20"/>
              </w:rPr>
              <w:t>supermix</w:t>
            </w:r>
            <w:r w:rsidRPr="008574C9">
              <w:rPr>
                <w:sz w:val="20"/>
                <w:szCs w:val="20"/>
                <w:lang w:val="el-GR"/>
              </w:rPr>
              <w:t xml:space="preserve"> συμπυκνωμένο 2</w:t>
            </w:r>
            <w:r w:rsidRPr="008574C9">
              <w:rPr>
                <w:sz w:val="20"/>
                <w:szCs w:val="20"/>
              </w:rPr>
              <w:t>x</w:t>
            </w:r>
            <w:r w:rsidRPr="008574C9">
              <w:rPr>
                <w:sz w:val="20"/>
                <w:szCs w:val="20"/>
                <w:lang w:val="el-GR"/>
              </w:rPr>
              <w:t xml:space="preserve"> με ικανότητα χρήσης ή όχι παθητικού φθοριοχρώματος </w:t>
            </w:r>
            <w:r w:rsidRPr="008574C9">
              <w:rPr>
                <w:sz w:val="20"/>
                <w:szCs w:val="20"/>
              </w:rPr>
              <w:t>ROX</w:t>
            </w:r>
            <w:r w:rsidRPr="008574C9">
              <w:rPr>
                <w:sz w:val="20"/>
                <w:szCs w:val="20"/>
                <w:lang w:val="el-GR"/>
              </w:rPr>
              <w:t xml:space="preserve">.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lastRenderedPageBreak/>
              <w:t xml:space="preserve">κατάλληλο για διενέργεια 500 τουλάχιστον αντιδράσεων των 20μL εκάστη. Το μείγμα των αντιδραστηρίων να περιλαμβάνει SsoAdvanced ή αντίστοιχο universal probes supermix συμπυκνωμένο 2x με ικανότητα χρήσης ή όχι παθητικού φθοριοχρώματος ROX.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rFonts w:eastAsia="Times New Roman"/>
                <w:b w:val="0"/>
                <w:color w:val="000000"/>
                <w:sz w:val="20"/>
                <w:szCs w:val="20"/>
                <w:lang w:val="el-GR"/>
              </w:rPr>
            </w:pPr>
            <w:r w:rsidRPr="008574C9">
              <w:rPr>
                <w:b w:val="0"/>
                <w:sz w:val="20"/>
                <w:szCs w:val="20"/>
                <w:lang w:val="el-GR" w:eastAsia="el-GR"/>
              </w:rPr>
              <w:t>να περιέχει</w:t>
            </w:r>
            <w:r w:rsidRPr="008574C9">
              <w:rPr>
                <w:b w:val="0"/>
                <w:sz w:val="20"/>
                <w:szCs w:val="20"/>
                <w:lang w:val="el-GR"/>
              </w:rPr>
              <w:t xml:space="preserve"> </w:t>
            </w:r>
            <w:r w:rsidRPr="008574C9">
              <w:rPr>
                <w:b w:val="0"/>
                <w:sz w:val="20"/>
                <w:szCs w:val="20"/>
              </w:rPr>
              <w:t>antibody</w:t>
            </w:r>
            <w:r w:rsidRPr="008574C9">
              <w:rPr>
                <w:b w:val="0"/>
                <w:sz w:val="20"/>
                <w:szCs w:val="20"/>
                <w:lang w:val="el-GR"/>
              </w:rPr>
              <w:t>-</w:t>
            </w:r>
            <w:r w:rsidRPr="008574C9">
              <w:rPr>
                <w:b w:val="0"/>
                <w:sz w:val="20"/>
                <w:szCs w:val="20"/>
              </w:rPr>
              <w:t>mediated</w:t>
            </w:r>
            <w:r w:rsidRPr="008574C9">
              <w:rPr>
                <w:b w:val="0"/>
                <w:sz w:val="20"/>
                <w:szCs w:val="20"/>
                <w:lang w:val="el-GR"/>
              </w:rPr>
              <w:t xml:space="preserve"> </w:t>
            </w:r>
            <w:r w:rsidRPr="008574C9">
              <w:rPr>
                <w:b w:val="0"/>
                <w:sz w:val="20"/>
                <w:szCs w:val="20"/>
              </w:rPr>
              <w:t>hot</w:t>
            </w:r>
            <w:r w:rsidRPr="008574C9">
              <w:rPr>
                <w:b w:val="0"/>
                <w:sz w:val="20"/>
                <w:szCs w:val="20"/>
                <w:lang w:val="el-GR"/>
              </w:rPr>
              <w:t>-</w:t>
            </w:r>
            <w:r w:rsidRPr="008574C9">
              <w:rPr>
                <w:b w:val="0"/>
                <w:sz w:val="20"/>
                <w:szCs w:val="20"/>
              </w:rPr>
              <w:t>start</w:t>
            </w:r>
            <w:r w:rsidRPr="008574C9">
              <w:rPr>
                <w:b w:val="0"/>
                <w:sz w:val="20"/>
                <w:szCs w:val="20"/>
                <w:lang w:val="el-GR"/>
              </w:rPr>
              <w:t xml:space="preserve"> </w:t>
            </w:r>
            <w:r w:rsidRPr="008574C9">
              <w:rPr>
                <w:b w:val="0"/>
                <w:sz w:val="20"/>
                <w:szCs w:val="20"/>
              </w:rPr>
              <w:t>Sso</w:t>
            </w:r>
            <w:r w:rsidRPr="008574C9">
              <w:rPr>
                <w:b w:val="0"/>
                <w:sz w:val="20"/>
                <w:szCs w:val="20"/>
                <w:lang w:val="el-GR"/>
              </w:rPr>
              <w:t>7</w:t>
            </w:r>
            <w:r w:rsidRPr="008574C9">
              <w:rPr>
                <w:b w:val="0"/>
                <w:sz w:val="20"/>
                <w:szCs w:val="20"/>
              </w:rPr>
              <w:t>d</w:t>
            </w:r>
            <w:r w:rsidRPr="008574C9">
              <w:rPr>
                <w:b w:val="0"/>
                <w:sz w:val="20"/>
                <w:szCs w:val="20"/>
                <w:lang w:val="el-GR"/>
              </w:rPr>
              <w:t xml:space="preserve"> ή αντίστοιχη πολυμεράση, </w:t>
            </w:r>
            <w:r w:rsidRPr="008574C9">
              <w:rPr>
                <w:b w:val="0"/>
                <w:sz w:val="20"/>
                <w:szCs w:val="20"/>
              </w:rPr>
              <w:t>dNTPs</w:t>
            </w:r>
            <w:r w:rsidRPr="008574C9">
              <w:rPr>
                <w:b w:val="0"/>
                <w:sz w:val="20"/>
                <w:szCs w:val="20"/>
                <w:lang w:val="el-GR"/>
              </w:rPr>
              <w:t xml:space="preserve">, </w:t>
            </w:r>
            <w:r w:rsidRPr="008574C9">
              <w:rPr>
                <w:b w:val="0"/>
                <w:sz w:val="20"/>
                <w:szCs w:val="20"/>
              </w:rPr>
              <w:t>MgCl</w:t>
            </w:r>
            <w:r w:rsidRPr="008574C9">
              <w:rPr>
                <w:b w:val="0"/>
                <w:sz w:val="20"/>
                <w:szCs w:val="20"/>
                <w:lang w:val="el-GR"/>
              </w:rPr>
              <w:t xml:space="preserve">2, </w:t>
            </w:r>
            <w:r w:rsidRPr="008574C9">
              <w:rPr>
                <w:b w:val="0"/>
                <w:sz w:val="20"/>
                <w:szCs w:val="20"/>
              </w:rPr>
              <w:t>probes</w:t>
            </w:r>
            <w:r w:rsidRPr="008574C9">
              <w:rPr>
                <w:b w:val="0"/>
                <w:sz w:val="20"/>
                <w:szCs w:val="20"/>
                <w:lang w:val="el-GR"/>
              </w:rPr>
              <w:t xml:space="preserve">, </w:t>
            </w:r>
            <w:r w:rsidRPr="008574C9">
              <w:rPr>
                <w:b w:val="0"/>
                <w:sz w:val="20"/>
                <w:szCs w:val="20"/>
              </w:rPr>
              <w:t>enhancers</w:t>
            </w:r>
            <w:r w:rsidRPr="008574C9">
              <w:rPr>
                <w:b w:val="0"/>
                <w:sz w:val="20"/>
                <w:szCs w:val="20"/>
                <w:lang w:val="el-GR"/>
              </w:rPr>
              <w:t xml:space="preserve">, </w:t>
            </w:r>
            <w:r w:rsidRPr="008574C9">
              <w:rPr>
                <w:b w:val="0"/>
                <w:sz w:val="20"/>
                <w:szCs w:val="20"/>
              </w:rPr>
              <w:t>stabilizers</w:t>
            </w:r>
            <w:r w:rsidRPr="008574C9">
              <w:rPr>
                <w:b w:val="0"/>
                <w:sz w:val="20"/>
                <w:szCs w:val="20"/>
                <w:lang w:val="el-GR"/>
              </w:rPr>
              <w:t xml:space="preserve"> και παθητικά φθοριοχρώματα τα οποία να περιλαμβάνουν  </w:t>
            </w:r>
            <w:r w:rsidRPr="008574C9">
              <w:rPr>
                <w:b w:val="0"/>
                <w:sz w:val="20"/>
                <w:szCs w:val="20"/>
              </w:rPr>
              <w:t>ROX</w:t>
            </w:r>
            <w:r w:rsidRPr="008574C9">
              <w:rPr>
                <w:b w:val="0"/>
                <w:sz w:val="20"/>
                <w:szCs w:val="20"/>
                <w:lang w:val="el-GR"/>
              </w:rPr>
              <w:t xml:space="preserve"> και φλουορεσκίνη. Η πολυμεράση να είναι τύπου </w:t>
            </w:r>
            <w:r w:rsidRPr="008574C9">
              <w:rPr>
                <w:b w:val="0"/>
                <w:sz w:val="20"/>
                <w:szCs w:val="20"/>
              </w:rPr>
              <w:t>hot</w:t>
            </w:r>
            <w:r w:rsidRPr="008574C9">
              <w:rPr>
                <w:b w:val="0"/>
                <w:sz w:val="20"/>
                <w:szCs w:val="20"/>
                <w:lang w:val="el-GR"/>
              </w:rPr>
              <w:t>-</w:t>
            </w:r>
            <w:r w:rsidRPr="008574C9">
              <w:rPr>
                <w:b w:val="0"/>
                <w:sz w:val="20"/>
                <w:szCs w:val="20"/>
              </w:rPr>
              <w:t>start</w:t>
            </w:r>
            <w:r w:rsidRPr="008574C9">
              <w:rPr>
                <w:b w:val="0"/>
                <w:sz w:val="20"/>
                <w:szCs w:val="20"/>
                <w:lang w:val="el-GR"/>
              </w:rPr>
              <w:t xml:space="preserve"> και να παράχει αποτελέσματα </w:t>
            </w:r>
            <w:r w:rsidRPr="008574C9">
              <w:rPr>
                <w:b w:val="0"/>
                <w:sz w:val="20"/>
                <w:szCs w:val="20"/>
              </w:rPr>
              <w:t>qPCR</w:t>
            </w:r>
            <w:r w:rsidRPr="008574C9">
              <w:rPr>
                <w:b w:val="0"/>
                <w:sz w:val="20"/>
                <w:szCs w:val="20"/>
                <w:lang w:val="el-GR"/>
              </w:rPr>
              <w:t xml:space="preserve"> σε λιγότερο από 30 </w:t>
            </w:r>
            <w:r w:rsidRPr="008574C9">
              <w:rPr>
                <w:b w:val="0"/>
                <w:sz w:val="20"/>
                <w:szCs w:val="20"/>
              </w:rPr>
              <w:t>min</w:t>
            </w:r>
            <w:r w:rsidRPr="008574C9">
              <w:rPr>
                <w:b w:val="0"/>
                <w:sz w:val="20"/>
                <w:szCs w:val="20"/>
                <w:lang w:val="el-GR"/>
              </w:rPr>
              <w:t xml:space="preserve">.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παρέχει υψηλή αντίσταση στους αναστολείς της αντίδρασης (PCR inhibitors).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πραγματοποιεί ανίχνευση ενός μόνο αντιγράφου.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Να παρέχει σταθερή και επαναλήψιμη διαχωριστικότητα και ποσοτικοποίηση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Να είναι εγκεκριμένο από τον κατασκευαστή του για χρήση με τις συσκευές PCR του οίκου Biorad.</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sz w:val="20"/>
                <w:szCs w:val="20"/>
                <w:lang w:eastAsia="el-GR"/>
              </w:rPr>
            </w:pPr>
            <w:r w:rsidRPr="008574C9">
              <w:rPr>
                <w:b w:val="0"/>
                <w:sz w:val="20"/>
                <w:szCs w:val="20"/>
                <w:lang w:val="el-GR" w:eastAsia="el-GR"/>
              </w:rPr>
              <w:t>π.χ κατασκευαστικός οίκος</w:t>
            </w:r>
            <w:r w:rsidRPr="008574C9">
              <w:rPr>
                <w:b w:val="0"/>
                <w:sz w:val="20"/>
                <w:szCs w:val="20"/>
                <w:lang w:val="el-GR"/>
              </w:rPr>
              <w:t xml:space="preserve"> </w:t>
            </w:r>
            <w:r w:rsidRPr="008574C9">
              <w:rPr>
                <w:b w:val="0"/>
                <w:sz w:val="20"/>
                <w:szCs w:val="20"/>
              </w:rPr>
              <w:t>Biorad</w:t>
            </w:r>
            <w:r w:rsidRPr="008574C9">
              <w:rPr>
                <w:b w:val="0"/>
                <w:sz w:val="20"/>
                <w:szCs w:val="20"/>
                <w:lang w:val="el-GR" w:eastAsia="el-GR"/>
              </w:rPr>
              <w:t xml:space="preserve">, κωδ. </w:t>
            </w:r>
            <w:r w:rsidRPr="008574C9">
              <w:rPr>
                <w:b w:val="0"/>
                <w:sz w:val="20"/>
                <w:szCs w:val="20"/>
                <w:lang w:eastAsia="el-GR"/>
              </w:rPr>
              <w:t xml:space="preserve">Είδους </w:t>
            </w:r>
            <w:r w:rsidRPr="008574C9">
              <w:rPr>
                <w:b w:val="0"/>
                <w:bCs/>
                <w:color w:val="000000" w:themeColor="text1"/>
                <w:sz w:val="20"/>
                <w:szCs w:val="20"/>
              </w:rPr>
              <w:t>1725281</w:t>
            </w:r>
            <w:r w:rsidRPr="008574C9">
              <w:rPr>
                <w:b w:val="0"/>
                <w:sz w:val="20"/>
                <w:szCs w:val="20"/>
                <w:lang w:eastAsia="el-GR"/>
              </w:rPr>
              <w:t>ή ισοδύναμο</w:t>
            </w:r>
          </w:p>
        </w:tc>
        <w:tc>
          <w:tcPr>
            <w:tcW w:w="1701" w:type="dxa"/>
            <w:vAlign w:val="center"/>
          </w:tcPr>
          <w:p w:rsidR="00F03005" w:rsidRPr="00F961EC" w:rsidRDefault="00F03005" w:rsidP="00EF29DC">
            <w:pPr>
              <w:spacing w:after="0"/>
              <w:jc w:val="center"/>
              <w:rPr>
                <w:sz w:val="18"/>
                <w:szCs w:val="18"/>
                <w:lang w:val="el-GR"/>
              </w:rPr>
            </w:pPr>
            <w:r w:rsidRPr="00206F2E">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F961EC" w:rsidRDefault="00F03005" w:rsidP="00EF29DC">
            <w:pPr>
              <w:spacing w:after="0"/>
              <w:jc w:val="center"/>
              <w:rPr>
                <w:sz w:val="18"/>
                <w:szCs w:val="18"/>
                <w:lang w:val="el-GR"/>
              </w:rPr>
            </w:pPr>
          </w:p>
        </w:tc>
      </w:tr>
      <w:tr w:rsidR="00F03005" w:rsidRPr="00F961EC" w:rsidTr="00EF29DC">
        <w:tc>
          <w:tcPr>
            <w:tcW w:w="794" w:type="dxa"/>
            <w:shd w:val="clear" w:color="auto" w:fill="auto"/>
            <w:vAlign w:val="center"/>
            <w:hideMark/>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lastRenderedPageBreak/>
              <w:t>4</w:t>
            </w:r>
          </w:p>
        </w:tc>
        <w:tc>
          <w:tcPr>
            <w:tcW w:w="2835" w:type="dxa"/>
            <w:shd w:val="clear" w:color="auto" w:fill="auto"/>
            <w:vAlign w:val="center"/>
          </w:tcPr>
          <w:p w:rsidR="00F03005" w:rsidRPr="00F961EC" w:rsidRDefault="00F03005" w:rsidP="00EF29DC">
            <w:pPr>
              <w:spacing w:after="0"/>
              <w:rPr>
                <w:color w:val="000000"/>
                <w:sz w:val="20"/>
                <w:szCs w:val="20"/>
                <w:lang w:val="el-GR" w:eastAsia="el-GR"/>
              </w:rPr>
            </w:pPr>
            <w:r w:rsidRPr="00F961EC">
              <w:rPr>
                <w:sz w:val="18"/>
                <w:szCs w:val="18"/>
                <w:lang w:val="el-GR"/>
              </w:rPr>
              <w:t>μικροφορείς (</w:t>
            </w:r>
            <w:r w:rsidRPr="00F961EC">
              <w:rPr>
                <w:sz w:val="18"/>
                <w:szCs w:val="18"/>
              </w:rPr>
              <w:t>microcarriers</w:t>
            </w:r>
            <w:r w:rsidRPr="00F961EC">
              <w:rPr>
                <w:sz w:val="18"/>
                <w:szCs w:val="18"/>
                <w:lang w:val="el-GR"/>
              </w:rPr>
              <w:t>), διαμέτρου 1.0 μ</w:t>
            </w:r>
            <w:r w:rsidRPr="00F961EC">
              <w:rPr>
                <w:sz w:val="18"/>
                <w:szCs w:val="18"/>
              </w:rPr>
              <w:t>m</w:t>
            </w:r>
            <w:r w:rsidRPr="00F961EC">
              <w:rPr>
                <w:sz w:val="18"/>
                <w:szCs w:val="18"/>
                <w:lang w:val="el-GR"/>
              </w:rPr>
              <w:t xml:space="preserve">, από χρυσό για χρήση με </w:t>
            </w:r>
            <w:r w:rsidRPr="00F961EC">
              <w:rPr>
                <w:sz w:val="18"/>
                <w:szCs w:val="18"/>
                <w:lang w:val="en-US"/>
              </w:rPr>
              <w:t>biolistic</w:t>
            </w:r>
            <w:r w:rsidRPr="00F961EC">
              <w:rPr>
                <w:sz w:val="18"/>
                <w:szCs w:val="18"/>
                <w:lang w:val="el-GR"/>
              </w:rPr>
              <w:t xml:space="preserve"> σύστημα μετασχηματισμού</w:t>
            </w:r>
          </w:p>
        </w:tc>
        <w:tc>
          <w:tcPr>
            <w:tcW w:w="1361" w:type="dxa"/>
            <w:shd w:val="clear" w:color="auto" w:fill="auto"/>
            <w:vAlign w:val="center"/>
          </w:tcPr>
          <w:p w:rsidR="00F03005" w:rsidRPr="00F961EC" w:rsidRDefault="00F03005" w:rsidP="00EF29DC">
            <w:pPr>
              <w:spacing w:after="0"/>
              <w:jc w:val="center"/>
              <w:rPr>
                <w:color w:val="000000"/>
                <w:sz w:val="20"/>
                <w:szCs w:val="20"/>
                <w:lang w:eastAsia="el-GR"/>
              </w:rPr>
            </w:pPr>
            <w:r w:rsidRPr="00F961EC">
              <w:rPr>
                <w:color w:val="000000"/>
                <w:sz w:val="20"/>
                <w:szCs w:val="20"/>
                <w:lang w:eastAsia="el-GR"/>
              </w:rPr>
              <w:t xml:space="preserve">Συσκευασία των </w:t>
            </w:r>
            <w:r w:rsidRPr="00F961EC">
              <w:rPr>
                <w:sz w:val="20"/>
                <w:szCs w:val="20"/>
              </w:rPr>
              <w:t>0.25</w:t>
            </w:r>
            <w:r w:rsidRPr="00F961EC">
              <w:rPr>
                <w:sz w:val="20"/>
                <w:szCs w:val="20"/>
                <w:lang w:val="en-US"/>
              </w:rPr>
              <w:t>gr</w:t>
            </w:r>
          </w:p>
        </w:tc>
        <w:tc>
          <w:tcPr>
            <w:tcW w:w="1134" w:type="dxa"/>
            <w:shd w:val="clear" w:color="auto" w:fill="auto"/>
            <w:vAlign w:val="center"/>
          </w:tcPr>
          <w:p w:rsidR="00F03005" w:rsidRPr="00301586" w:rsidRDefault="00F03005" w:rsidP="00EF29DC">
            <w:pPr>
              <w:spacing w:after="0"/>
              <w:jc w:val="center"/>
              <w:rPr>
                <w:color w:val="000000"/>
                <w:sz w:val="20"/>
                <w:szCs w:val="20"/>
                <w:lang w:eastAsia="el-GR"/>
              </w:rPr>
            </w:pPr>
            <w:r w:rsidRPr="00F961EC">
              <w:rPr>
                <w:rFonts w:cstheme="minorHAnsi"/>
                <w:bCs/>
                <w:sz w:val="20"/>
                <w:szCs w:val="20"/>
                <w:lang w:val="en-US" w:eastAsia="el-GR"/>
              </w:rPr>
              <w:t>2</w:t>
            </w:r>
          </w:p>
        </w:tc>
        <w:tc>
          <w:tcPr>
            <w:tcW w:w="5669" w:type="dxa"/>
            <w:shd w:val="clear" w:color="auto" w:fill="auto"/>
            <w:vAlign w:val="center"/>
          </w:tcPr>
          <w:p w:rsidR="00F03005" w:rsidRPr="008574C9" w:rsidRDefault="00F03005" w:rsidP="00EF29DC">
            <w:pPr>
              <w:spacing w:after="0"/>
              <w:rPr>
                <w:sz w:val="20"/>
                <w:szCs w:val="20"/>
                <w:lang w:val="el-GR"/>
              </w:rPr>
            </w:pPr>
            <w:r w:rsidRPr="008574C9">
              <w:rPr>
                <w:sz w:val="20"/>
                <w:szCs w:val="20"/>
                <w:lang w:val="el-GR"/>
              </w:rPr>
              <w:t>Μικροφορείς (</w:t>
            </w:r>
            <w:r w:rsidRPr="008574C9">
              <w:rPr>
                <w:sz w:val="20"/>
                <w:szCs w:val="20"/>
              </w:rPr>
              <w:t>microcarriers</w:t>
            </w:r>
            <w:r w:rsidRPr="008574C9">
              <w:rPr>
                <w:sz w:val="20"/>
                <w:szCs w:val="20"/>
                <w:lang w:val="el-GR"/>
              </w:rPr>
              <w:t>), διαμέτρου 1.0 μ</w:t>
            </w:r>
            <w:r w:rsidRPr="008574C9">
              <w:rPr>
                <w:sz w:val="20"/>
                <w:szCs w:val="20"/>
              </w:rPr>
              <w:t>m</w:t>
            </w:r>
            <w:r w:rsidRPr="008574C9">
              <w:rPr>
                <w:sz w:val="20"/>
                <w:szCs w:val="20"/>
                <w:lang w:val="el-GR"/>
              </w:rPr>
              <w:t xml:space="preserve">, από χρυσό για χρήση με </w:t>
            </w:r>
            <w:r w:rsidRPr="008574C9">
              <w:rPr>
                <w:sz w:val="20"/>
                <w:szCs w:val="20"/>
                <w:lang w:val="en-US"/>
              </w:rPr>
              <w:t>biolistic</w:t>
            </w:r>
            <w:r w:rsidRPr="008574C9">
              <w:rPr>
                <w:sz w:val="20"/>
                <w:szCs w:val="20"/>
                <w:lang w:val="el-GR"/>
              </w:rPr>
              <w:t xml:space="preserve"> σύστημα μετασχηματισμού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eastAsia="el-GR"/>
              </w:rPr>
            </w:pPr>
            <w:r w:rsidRPr="008574C9">
              <w:rPr>
                <w:b w:val="0"/>
                <w:sz w:val="20"/>
                <w:szCs w:val="20"/>
                <w:lang w:val="el-GR" w:eastAsia="el-GR"/>
              </w:rPr>
              <w:t xml:space="preserve">σε ποσότητα τουλάχιστον 0.25 g, διαμέτρου 1.0 μm, από χρυσό </w:t>
            </w:r>
          </w:p>
          <w:p w:rsidR="00F03005" w:rsidRPr="008574C9" w:rsidRDefault="00F03005" w:rsidP="00546439">
            <w:pPr>
              <w:pStyle w:val="ListParagraph"/>
              <w:numPr>
                <w:ilvl w:val="0"/>
                <w:numId w:val="8"/>
              </w:numPr>
              <w:tabs>
                <w:tab w:val="left" w:pos="226"/>
              </w:tabs>
              <w:spacing w:before="0" w:after="0" w:line="240" w:lineRule="auto"/>
              <w:ind w:left="0" w:firstLine="0"/>
              <w:contextualSpacing w:val="0"/>
              <w:jc w:val="both"/>
              <w:rPr>
                <w:b w:val="0"/>
                <w:sz w:val="20"/>
                <w:szCs w:val="20"/>
                <w:lang w:val="el-GR"/>
              </w:rPr>
            </w:pPr>
            <w:r w:rsidRPr="008574C9">
              <w:rPr>
                <w:b w:val="0"/>
                <w:sz w:val="20"/>
                <w:szCs w:val="20"/>
                <w:lang w:val="el-GR" w:eastAsia="el-GR"/>
              </w:rPr>
              <w:t>χρήση</w:t>
            </w:r>
            <w:r w:rsidRPr="008574C9">
              <w:rPr>
                <w:b w:val="0"/>
                <w:sz w:val="20"/>
                <w:szCs w:val="20"/>
                <w:lang w:val="el-GR"/>
              </w:rPr>
              <w:t xml:space="preserve"> με το βιολιστικό σύστημα τύπου </w:t>
            </w:r>
            <w:r w:rsidRPr="008574C9">
              <w:rPr>
                <w:b w:val="0"/>
                <w:sz w:val="20"/>
                <w:szCs w:val="20"/>
              </w:rPr>
              <w:t>PDS</w:t>
            </w:r>
            <w:r w:rsidRPr="008574C9">
              <w:rPr>
                <w:b w:val="0"/>
                <w:sz w:val="20"/>
                <w:szCs w:val="20"/>
                <w:lang w:val="el-GR"/>
              </w:rPr>
              <w:t>-1000/</w:t>
            </w:r>
            <w:r w:rsidRPr="008574C9">
              <w:rPr>
                <w:b w:val="0"/>
                <w:sz w:val="20"/>
                <w:szCs w:val="20"/>
              </w:rPr>
              <w:t>He</w:t>
            </w:r>
            <w:r w:rsidRPr="008574C9">
              <w:rPr>
                <w:b w:val="0"/>
                <w:sz w:val="20"/>
                <w:szCs w:val="20"/>
                <w:lang w:val="el-GR"/>
              </w:rPr>
              <w:t xml:space="preserve"> του οίκου </w:t>
            </w:r>
            <w:r w:rsidRPr="008574C9">
              <w:rPr>
                <w:b w:val="0"/>
                <w:sz w:val="20"/>
                <w:szCs w:val="20"/>
              </w:rPr>
              <w:t>Biorad</w:t>
            </w:r>
            <w:r w:rsidRPr="008574C9">
              <w:rPr>
                <w:b w:val="0"/>
                <w:sz w:val="20"/>
                <w:szCs w:val="20"/>
                <w:lang w:val="el-GR"/>
              </w:rPr>
              <w:t xml:space="preserve"> για μετασχηματισμό κυττάρων. </w:t>
            </w:r>
          </w:p>
          <w:p w:rsidR="00F03005" w:rsidRPr="008574C9" w:rsidRDefault="00F03005" w:rsidP="00EF29DC">
            <w:pPr>
              <w:pStyle w:val="ListParagraph"/>
              <w:ind w:left="0" w:firstLine="0"/>
              <w:jc w:val="both"/>
              <w:rPr>
                <w:b w:val="0"/>
                <w:sz w:val="20"/>
                <w:szCs w:val="20"/>
              </w:rPr>
            </w:pPr>
            <w:r w:rsidRPr="008574C9">
              <w:rPr>
                <w:rFonts w:eastAsia="Times New Roman"/>
                <w:b w:val="0"/>
                <w:color w:val="000000"/>
                <w:sz w:val="20"/>
                <w:szCs w:val="20"/>
                <w:lang w:val="el-GR" w:eastAsia="el-GR"/>
              </w:rPr>
              <w:t>π.χ κατασκευαστικός οίκος</w:t>
            </w:r>
            <w:r w:rsidRPr="008574C9">
              <w:rPr>
                <w:b w:val="0"/>
                <w:sz w:val="20"/>
                <w:szCs w:val="20"/>
                <w:lang w:val="el-GR"/>
              </w:rPr>
              <w:t xml:space="preserve"> </w:t>
            </w:r>
            <w:r w:rsidRPr="008574C9">
              <w:rPr>
                <w:b w:val="0"/>
                <w:sz w:val="20"/>
                <w:szCs w:val="20"/>
              </w:rPr>
              <w:t>Biorad</w:t>
            </w:r>
            <w:r w:rsidRPr="008574C9">
              <w:rPr>
                <w:rFonts w:eastAsia="Times New Roman"/>
                <w:b w:val="0"/>
                <w:color w:val="000000"/>
                <w:sz w:val="20"/>
                <w:szCs w:val="20"/>
                <w:lang w:val="el-GR" w:eastAsia="el-GR"/>
              </w:rPr>
              <w:t xml:space="preserve">, κωδ. </w:t>
            </w:r>
            <w:r w:rsidRPr="008574C9">
              <w:rPr>
                <w:rFonts w:eastAsia="Times New Roman"/>
                <w:b w:val="0"/>
                <w:color w:val="000000"/>
                <w:sz w:val="20"/>
                <w:szCs w:val="20"/>
                <w:lang w:eastAsia="el-GR"/>
              </w:rPr>
              <w:t>Είδους</w:t>
            </w:r>
            <w:r w:rsidRPr="008574C9">
              <w:rPr>
                <w:b w:val="0"/>
                <w:bCs/>
                <w:sz w:val="20"/>
                <w:szCs w:val="20"/>
              </w:rPr>
              <w:t>1652263</w:t>
            </w:r>
            <w:r w:rsidRPr="008574C9">
              <w:rPr>
                <w:rFonts w:eastAsia="Times New Roman"/>
                <w:b w:val="0"/>
                <w:color w:val="000000"/>
                <w:sz w:val="20"/>
                <w:szCs w:val="20"/>
                <w:lang w:eastAsia="el-GR"/>
              </w:rPr>
              <w:t xml:space="preserve"> ή ισοδύναμο</w:t>
            </w:r>
          </w:p>
        </w:tc>
        <w:tc>
          <w:tcPr>
            <w:tcW w:w="1701" w:type="dxa"/>
            <w:vAlign w:val="center"/>
          </w:tcPr>
          <w:p w:rsidR="00F03005" w:rsidRPr="00F961EC" w:rsidRDefault="00F03005" w:rsidP="00EF29DC">
            <w:pPr>
              <w:spacing w:after="0"/>
              <w:jc w:val="center"/>
              <w:rPr>
                <w:sz w:val="18"/>
                <w:szCs w:val="18"/>
                <w:lang w:val="el-GR"/>
              </w:rPr>
            </w:pPr>
            <w:r w:rsidRPr="00B95C6C">
              <w:rPr>
                <w:rFonts w:asciiTheme="minorHAnsi" w:hAnsiTheme="minorHAnsi" w:cstheme="minorHAnsi"/>
                <w:color w:val="000000"/>
                <w:sz w:val="20"/>
                <w:szCs w:val="20"/>
                <w:lang w:val="el-GR"/>
              </w:rPr>
              <w:t>ΝΑΙ, να αναφερθεί</w:t>
            </w:r>
          </w:p>
        </w:tc>
        <w:tc>
          <w:tcPr>
            <w:tcW w:w="1701" w:type="dxa"/>
            <w:vAlign w:val="center"/>
          </w:tcPr>
          <w:p w:rsidR="00F03005" w:rsidRPr="00F961EC" w:rsidRDefault="00F03005" w:rsidP="00EF29DC">
            <w:pPr>
              <w:spacing w:after="0"/>
              <w:jc w:val="center"/>
              <w:rPr>
                <w:sz w:val="18"/>
                <w:szCs w:val="18"/>
                <w:lang w:val="el-GR"/>
              </w:rPr>
            </w:pPr>
          </w:p>
        </w:tc>
      </w:tr>
    </w:tbl>
    <w:p w:rsidR="00F03005" w:rsidRDefault="00F03005" w:rsidP="00F03005"/>
    <w:p w:rsidR="00F03005" w:rsidRPr="00661FB3" w:rsidRDefault="00F03005" w:rsidP="00F03005">
      <w:pPr>
        <w:pStyle w:val="BodyText"/>
        <w:shd w:val="clear" w:color="auto" w:fill="BFBFBF" w:themeFill="background1" w:themeFillShade="BF"/>
        <w:spacing w:before="120" w:after="120"/>
        <w:ind w:right="-284"/>
        <w:rPr>
          <w:rFonts w:ascii="Arial" w:hAnsi="Arial" w:cs="Arial"/>
          <w:b/>
          <w:color w:val="000000"/>
          <w:sz w:val="24"/>
          <w:szCs w:val="22"/>
          <w:lang w:val="el-GR"/>
        </w:rPr>
      </w:pPr>
      <w:r w:rsidRPr="00661FB3">
        <w:rPr>
          <w:rFonts w:ascii="Arial" w:hAnsi="Arial" w:cs="Arial"/>
          <w:b/>
          <w:color w:val="000000"/>
          <w:sz w:val="24"/>
          <w:szCs w:val="22"/>
          <w:lang w:val="el-GR"/>
        </w:rPr>
        <w:t xml:space="preserve">Β. ΓΕΝΙΚΕΣ -ΑΠΑIΤΗΣΕΙΣ </w:t>
      </w:r>
    </w:p>
    <w:tbl>
      <w:tblPr>
        <w:tblW w:w="15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998"/>
        <w:gridCol w:w="1701"/>
        <w:gridCol w:w="1701"/>
      </w:tblGrid>
      <w:tr w:rsidR="00F03005" w:rsidRPr="00644203" w:rsidTr="00EF29DC">
        <w:tc>
          <w:tcPr>
            <w:tcW w:w="794" w:type="dxa"/>
            <w:shd w:val="clear" w:color="auto" w:fill="auto"/>
            <w:vAlign w:val="center"/>
          </w:tcPr>
          <w:p w:rsidR="00F03005" w:rsidRPr="00644203" w:rsidRDefault="00F03005" w:rsidP="00546439">
            <w:pPr>
              <w:pStyle w:val="ListParagraph"/>
              <w:numPr>
                <w:ilvl w:val="0"/>
                <w:numId w:val="17"/>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644203">
              <w:rPr>
                <w:bCs/>
                <w:sz w:val="20"/>
                <w:szCs w:val="20"/>
                <w:lang w:val="el-GR"/>
              </w:rPr>
              <w:t xml:space="preserve">9001:2015 </w:t>
            </w:r>
            <w:r w:rsidRPr="00644203">
              <w:rPr>
                <w:rFonts w:asciiTheme="minorHAnsi" w:hAnsiTheme="minorHAnsi" w:cstheme="minorHAnsi"/>
                <w:color w:val="000000"/>
                <w:sz w:val="20"/>
                <w:szCs w:val="20"/>
                <w:lang w:val="el-GR"/>
              </w:rPr>
              <w:t xml:space="preserve">ή </w:t>
            </w:r>
            <w:r w:rsidRPr="00644203">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7"/>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7"/>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sz w:val="20"/>
                <w:szCs w:val="20"/>
                <w:lang w:val="el-GR"/>
              </w:rPr>
              <w:t>Χρόνος παράδοσης : Κατά μ</w:t>
            </w:r>
            <w:r w:rsidRPr="00644203">
              <w:rPr>
                <w:rFonts w:asciiTheme="minorHAnsi" w:hAnsiTheme="minorHAnsi" w:cstheme="minorHAnsi"/>
                <w:color w:val="000000"/>
                <w:sz w:val="20"/>
                <w:szCs w:val="20"/>
                <w:lang w:val="el-GR" w:eastAsia="it-IT"/>
              </w:rPr>
              <w:t>έγιστο</w:t>
            </w:r>
            <w:r w:rsidRPr="00644203">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 να αναφερθεί</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7"/>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644203" w:rsidTr="00EF29DC">
        <w:tc>
          <w:tcPr>
            <w:tcW w:w="794" w:type="dxa"/>
            <w:shd w:val="clear" w:color="auto" w:fill="auto"/>
            <w:vAlign w:val="center"/>
          </w:tcPr>
          <w:p w:rsidR="00F03005" w:rsidRPr="00644203" w:rsidRDefault="00F03005" w:rsidP="00546439">
            <w:pPr>
              <w:pStyle w:val="ListParagraph"/>
              <w:numPr>
                <w:ilvl w:val="0"/>
                <w:numId w:val="17"/>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 xml:space="preserve">Τον ανάδοχο βαρύνουν τα </w:t>
            </w:r>
            <w:r w:rsidRPr="00644203">
              <w:rPr>
                <w:rFonts w:asciiTheme="minorHAnsi" w:hAnsiTheme="minorHAnsi" w:cstheme="minorHAnsi"/>
                <w:sz w:val="20"/>
                <w:szCs w:val="20"/>
                <w:lang w:val="el-GR"/>
              </w:rPr>
              <w:t xml:space="preserve">έξοδα συσκευασίας, μεταφοράς </w:t>
            </w:r>
            <w:r w:rsidRPr="00644203">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94" w:type="dxa"/>
            <w:shd w:val="clear" w:color="auto" w:fill="auto"/>
            <w:vAlign w:val="center"/>
          </w:tcPr>
          <w:p w:rsidR="00F03005" w:rsidRPr="00644203" w:rsidRDefault="00F03005" w:rsidP="00546439">
            <w:pPr>
              <w:pStyle w:val="ListParagraph"/>
              <w:numPr>
                <w:ilvl w:val="0"/>
                <w:numId w:val="17"/>
              </w:numPr>
              <w:spacing w:before="0" w:after="0"/>
              <w:ind w:left="714" w:hanging="357"/>
              <w:jc w:val="center"/>
              <w:rPr>
                <w:rFonts w:asciiTheme="minorHAnsi" w:hAnsiTheme="minorHAnsi" w:cstheme="minorHAnsi"/>
                <w:color w:val="000000"/>
                <w:sz w:val="20"/>
                <w:szCs w:val="20"/>
                <w:lang w:val="el-GR" w:eastAsia="el-GR"/>
              </w:rPr>
            </w:pPr>
          </w:p>
        </w:tc>
        <w:tc>
          <w:tcPr>
            <w:tcW w:w="10998" w:type="dxa"/>
            <w:shd w:val="clear" w:color="auto" w:fill="auto"/>
            <w:vAlign w:val="center"/>
          </w:tcPr>
          <w:p w:rsidR="00F03005" w:rsidRPr="00644203" w:rsidRDefault="00F03005" w:rsidP="00EF29DC">
            <w:pPr>
              <w:suppressAutoHyphens w:val="0"/>
              <w:spacing w:after="0"/>
              <w:jc w:val="left"/>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644203">
              <w:rPr>
                <w:rFonts w:asciiTheme="minorHAnsi" w:hAnsiTheme="minorHAnsi" w:cstheme="minorHAnsi"/>
                <w:color w:val="000000"/>
                <w:sz w:val="20"/>
                <w:szCs w:val="20"/>
                <w:lang w:val="el-GR"/>
              </w:rPr>
              <w:t>ΝΑΙ</w:t>
            </w:r>
          </w:p>
        </w:tc>
        <w:tc>
          <w:tcPr>
            <w:tcW w:w="1701" w:type="dxa"/>
            <w:vAlign w:val="center"/>
          </w:tcPr>
          <w:p w:rsidR="00F03005" w:rsidRPr="00644203"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Pr="000109B8" w:rsidRDefault="00F03005" w:rsidP="00F03005"/>
    <w:p w:rsidR="00F03005" w:rsidRPr="00312EC6" w:rsidRDefault="00F03005" w:rsidP="00F03005">
      <w:pPr>
        <w:pStyle w:val="Heading2"/>
        <w:pBdr>
          <w:top w:val="none" w:sz="0" w:space="0" w:color="auto"/>
          <w:left w:val="none" w:sz="0" w:space="0" w:color="auto"/>
          <w:bottom w:val="none" w:sz="0" w:space="0" w:color="auto"/>
          <w:right w:val="none" w:sz="0" w:space="0" w:color="auto"/>
        </w:pBdr>
        <w:shd w:val="clear" w:color="auto" w:fill="FFFF99"/>
        <w:spacing w:after="240"/>
        <w:ind w:left="0" w:right="-284" w:firstLine="0"/>
        <w:rPr>
          <w:lang w:val="el-GR"/>
        </w:rPr>
      </w:pPr>
      <w:bookmarkStart w:id="8" w:name="_Toc42592735"/>
      <w:r w:rsidRPr="00562220">
        <w:rPr>
          <w:lang w:val="el-GR"/>
        </w:rPr>
        <w:t>Τμήμα 8:</w:t>
      </w:r>
      <w:r w:rsidRPr="00562220">
        <w:rPr>
          <w:rFonts w:eastAsia="Calibri" w:cstheme="minorHAnsi"/>
          <w:i/>
          <w:iCs/>
          <w:sz w:val="18"/>
          <w:szCs w:val="18"/>
        </w:rPr>
        <w:t xml:space="preserve"> </w:t>
      </w:r>
      <w:r w:rsidRPr="00C25346">
        <w:rPr>
          <w:rFonts w:eastAsia="Calibri" w:cstheme="minorHAnsi"/>
          <w:i/>
          <w:iCs/>
          <w:szCs w:val="18"/>
        </w:rPr>
        <w:t>Χημικά αντιδραστήρια</w:t>
      </w:r>
      <w:bookmarkEnd w:id="8"/>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35"/>
        <w:gridCol w:w="1361"/>
        <w:gridCol w:w="1134"/>
        <w:gridCol w:w="5669"/>
        <w:gridCol w:w="1701"/>
        <w:gridCol w:w="1701"/>
      </w:tblGrid>
      <w:tr w:rsidR="00F03005" w:rsidRPr="00851B96" w:rsidTr="00EF29DC">
        <w:tc>
          <w:tcPr>
            <w:tcW w:w="794"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Α/α είδους</w:t>
            </w:r>
          </w:p>
        </w:tc>
        <w:tc>
          <w:tcPr>
            <w:tcW w:w="2835"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Είδη προς προμήθεια</w:t>
            </w:r>
          </w:p>
        </w:tc>
        <w:tc>
          <w:tcPr>
            <w:tcW w:w="1361" w:type="dxa"/>
            <w:shd w:val="clear" w:color="000000" w:fill="92CDDC"/>
            <w:noWrap/>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ΜΜ</w:t>
            </w:r>
          </w:p>
        </w:tc>
        <w:tc>
          <w:tcPr>
            <w:tcW w:w="1134" w:type="dxa"/>
            <w:shd w:val="clear" w:color="000000" w:fill="92CDDC"/>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Αιτούμενη Ποσότητα</w:t>
            </w:r>
          </w:p>
        </w:tc>
        <w:tc>
          <w:tcPr>
            <w:tcW w:w="5669" w:type="dxa"/>
            <w:shd w:val="clear" w:color="000000" w:fill="92CDDC"/>
            <w:noWrap/>
            <w:vAlign w:val="center"/>
            <w:hideMark/>
          </w:tcPr>
          <w:p w:rsidR="00F03005" w:rsidRPr="00851B96" w:rsidRDefault="00F03005" w:rsidP="00EF29DC">
            <w:pPr>
              <w:spacing w:after="0"/>
              <w:jc w:val="center"/>
              <w:rPr>
                <w:b/>
                <w:bCs/>
                <w:color w:val="000000"/>
                <w:sz w:val="20"/>
                <w:szCs w:val="20"/>
                <w:lang w:eastAsia="el-GR"/>
              </w:rPr>
            </w:pPr>
            <w:r w:rsidRPr="00851B96">
              <w:rPr>
                <w:b/>
                <w:bCs/>
                <w:color w:val="000000"/>
                <w:sz w:val="20"/>
                <w:szCs w:val="20"/>
                <w:lang w:eastAsia="el-GR"/>
              </w:rPr>
              <w:t>ΠΡΟΔΙΑΓΡΑΦΕΣ -ΑΠΑΙΤΗΣΕΙΣ</w:t>
            </w:r>
          </w:p>
        </w:tc>
        <w:tc>
          <w:tcPr>
            <w:tcW w:w="1701" w:type="dxa"/>
            <w:shd w:val="clear" w:color="000000" w:fill="92CDDC"/>
            <w:vAlign w:val="center"/>
          </w:tcPr>
          <w:p w:rsidR="00F03005" w:rsidRPr="00851B96" w:rsidRDefault="00F03005" w:rsidP="00EF29DC">
            <w:pPr>
              <w:spacing w:after="0"/>
              <w:jc w:val="center"/>
              <w:rPr>
                <w:b/>
                <w:bCs/>
                <w:color w:val="000000"/>
                <w:sz w:val="20"/>
                <w:szCs w:val="20"/>
                <w:lang w:eastAsia="el-GR"/>
              </w:rPr>
            </w:pPr>
            <w:r>
              <w:rPr>
                <w:b/>
                <w:bCs/>
                <w:color w:val="000000"/>
                <w:sz w:val="20"/>
                <w:szCs w:val="20"/>
                <w:lang w:val="el-GR" w:eastAsia="el-GR"/>
              </w:rPr>
              <w:t>ΥΠΟΧΡΕΩΤΙΚΗ ΑΠΑΙΤΗΣΗ</w:t>
            </w:r>
          </w:p>
        </w:tc>
        <w:tc>
          <w:tcPr>
            <w:tcW w:w="1701" w:type="dxa"/>
            <w:shd w:val="clear" w:color="000000" w:fill="92CDDC"/>
            <w:vAlign w:val="center"/>
          </w:tcPr>
          <w:p w:rsidR="00F03005" w:rsidRPr="00851B96" w:rsidRDefault="00F03005" w:rsidP="00EF29DC">
            <w:pPr>
              <w:spacing w:after="0"/>
              <w:jc w:val="center"/>
              <w:rPr>
                <w:b/>
                <w:bCs/>
                <w:color w:val="000000"/>
                <w:sz w:val="20"/>
                <w:szCs w:val="20"/>
                <w:lang w:eastAsia="el-GR"/>
              </w:rPr>
            </w:pPr>
            <w:r>
              <w:rPr>
                <w:b/>
                <w:bCs/>
                <w:color w:val="000000"/>
                <w:sz w:val="20"/>
                <w:szCs w:val="20"/>
                <w:lang w:val="el-GR" w:eastAsia="el-GR"/>
              </w:rPr>
              <w:t>ΑΠΑΝΤΗΣΗ/ ΠΑΡΑΠΟΜΠΗ</w:t>
            </w:r>
          </w:p>
        </w:tc>
      </w:tr>
      <w:tr w:rsidR="00F03005" w:rsidRPr="000335F3"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1</w:t>
            </w:r>
          </w:p>
        </w:tc>
        <w:tc>
          <w:tcPr>
            <w:tcW w:w="2835" w:type="dxa"/>
            <w:shd w:val="clear" w:color="auto" w:fill="auto"/>
            <w:vAlign w:val="center"/>
            <w:hideMark/>
          </w:tcPr>
          <w:p w:rsidR="00F03005" w:rsidRPr="00851B96" w:rsidRDefault="00F03005" w:rsidP="00EF29DC">
            <w:pPr>
              <w:spacing w:after="0"/>
              <w:rPr>
                <w:color w:val="000000"/>
                <w:sz w:val="20"/>
                <w:szCs w:val="20"/>
                <w:lang w:eastAsia="el-GR"/>
              </w:rPr>
            </w:pPr>
            <w:r w:rsidRPr="007D6A4F">
              <w:rPr>
                <w:rFonts w:cstheme="minorHAnsi"/>
                <w:bCs/>
                <w:sz w:val="20"/>
                <w:szCs w:val="20"/>
                <w:lang w:eastAsia="el-GR"/>
              </w:rPr>
              <w:t xml:space="preserve">Kit για σύνθεση cDNA για Real Time PCR </w:t>
            </w:r>
          </w:p>
        </w:tc>
        <w:tc>
          <w:tcPr>
            <w:tcW w:w="1361"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6F7F07">
              <w:rPr>
                <w:color w:val="000000"/>
                <w:sz w:val="20"/>
                <w:szCs w:val="20"/>
                <w:lang w:eastAsia="el-GR"/>
              </w:rPr>
              <w:t>συσκευασία για 200 αντιδράσεις</w:t>
            </w:r>
          </w:p>
        </w:tc>
        <w:tc>
          <w:tcPr>
            <w:tcW w:w="1134" w:type="dxa"/>
            <w:shd w:val="clear" w:color="auto" w:fill="auto"/>
            <w:vAlign w:val="center"/>
            <w:hideMark/>
          </w:tcPr>
          <w:p w:rsidR="00F03005" w:rsidRPr="00851B96" w:rsidRDefault="00F03005" w:rsidP="00EF29DC">
            <w:pPr>
              <w:spacing w:after="0"/>
              <w:jc w:val="center"/>
              <w:rPr>
                <w:color w:val="000000"/>
                <w:sz w:val="20"/>
                <w:szCs w:val="20"/>
                <w:lang w:eastAsia="el-GR"/>
              </w:rPr>
            </w:pPr>
            <w:r>
              <w:rPr>
                <w:rFonts w:cstheme="minorHAnsi"/>
                <w:bCs/>
                <w:sz w:val="20"/>
                <w:szCs w:val="20"/>
                <w:lang w:val="en-US" w:eastAsia="el-GR"/>
              </w:rPr>
              <w:t>5</w:t>
            </w:r>
          </w:p>
        </w:tc>
        <w:tc>
          <w:tcPr>
            <w:tcW w:w="5669" w:type="dxa"/>
            <w:shd w:val="clear" w:color="auto" w:fill="auto"/>
            <w:vAlign w:val="center"/>
            <w:hideMark/>
          </w:tcPr>
          <w:p w:rsidR="00F03005" w:rsidRPr="00DD6F55" w:rsidRDefault="00F03005" w:rsidP="00EF29DC">
            <w:pPr>
              <w:spacing w:after="0"/>
              <w:rPr>
                <w:color w:val="000000"/>
                <w:sz w:val="20"/>
                <w:szCs w:val="20"/>
                <w:lang w:val="el-GR" w:eastAsia="el-GR"/>
              </w:rPr>
            </w:pPr>
            <w:r w:rsidRPr="00B37071">
              <w:rPr>
                <w:color w:val="000000"/>
                <w:sz w:val="20"/>
                <w:szCs w:val="20"/>
                <w:lang w:eastAsia="el-GR"/>
              </w:rPr>
              <w:t>Kit</w:t>
            </w:r>
            <w:r w:rsidRPr="00DD6F55">
              <w:rPr>
                <w:color w:val="000000"/>
                <w:sz w:val="20"/>
                <w:szCs w:val="20"/>
                <w:lang w:val="el-GR" w:eastAsia="el-GR"/>
              </w:rPr>
              <w:t xml:space="preserve"> για σύνθεση </w:t>
            </w:r>
            <w:r w:rsidRPr="00B37071">
              <w:rPr>
                <w:color w:val="000000"/>
                <w:sz w:val="20"/>
                <w:szCs w:val="20"/>
                <w:lang w:eastAsia="el-GR"/>
              </w:rPr>
              <w:t>cDNA</w:t>
            </w:r>
            <w:r w:rsidRPr="00DD6F55">
              <w:rPr>
                <w:color w:val="000000"/>
                <w:sz w:val="20"/>
                <w:szCs w:val="20"/>
                <w:lang w:val="el-GR" w:eastAsia="el-GR"/>
              </w:rPr>
              <w:t xml:space="preserve"> για </w:t>
            </w:r>
            <w:r w:rsidRPr="00B37071">
              <w:rPr>
                <w:color w:val="000000"/>
                <w:sz w:val="20"/>
                <w:szCs w:val="20"/>
                <w:lang w:eastAsia="el-GR"/>
              </w:rPr>
              <w:t>Real</w:t>
            </w:r>
            <w:r w:rsidRPr="00DD6F55">
              <w:rPr>
                <w:color w:val="000000"/>
                <w:sz w:val="20"/>
                <w:szCs w:val="20"/>
                <w:lang w:val="el-GR" w:eastAsia="el-GR"/>
              </w:rPr>
              <w:t xml:space="preserve"> </w:t>
            </w:r>
            <w:r w:rsidRPr="00B37071">
              <w:rPr>
                <w:color w:val="000000"/>
                <w:sz w:val="20"/>
                <w:szCs w:val="20"/>
                <w:lang w:eastAsia="el-GR"/>
              </w:rPr>
              <w:t>Time</w:t>
            </w:r>
            <w:r w:rsidRPr="00DD6F55">
              <w:rPr>
                <w:color w:val="000000"/>
                <w:sz w:val="20"/>
                <w:szCs w:val="20"/>
                <w:lang w:val="el-GR" w:eastAsia="el-GR"/>
              </w:rPr>
              <w:t xml:space="preserve"> </w:t>
            </w:r>
            <w:r w:rsidRPr="00B37071">
              <w:rPr>
                <w:color w:val="000000"/>
                <w:sz w:val="20"/>
                <w:szCs w:val="20"/>
                <w:lang w:eastAsia="el-GR"/>
              </w:rPr>
              <w:t>PCR</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είναι κατάλληλο για αρχική ποσότητα </w:t>
            </w:r>
            <w:r w:rsidRPr="00B37071">
              <w:rPr>
                <w:color w:val="000000"/>
                <w:sz w:val="20"/>
                <w:szCs w:val="20"/>
                <w:lang w:eastAsia="el-GR"/>
              </w:rPr>
              <w:t>RNA</w:t>
            </w:r>
            <w:r w:rsidRPr="00DD6F55">
              <w:rPr>
                <w:color w:val="000000"/>
                <w:sz w:val="20"/>
                <w:szCs w:val="20"/>
                <w:lang w:val="el-GR" w:eastAsia="el-GR"/>
              </w:rPr>
              <w:t xml:space="preserve"> τουλάχιστον 1 μ</w:t>
            </w:r>
            <w:r w:rsidRPr="00B37071">
              <w:rPr>
                <w:color w:val="000000"/>
                <w:sz w:val="20"/>
                <w:szCs w:val="20"/>
                <w:lang w:eastAsia="el-GR"/>
              </w:rPr>
              <w:t>g</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Ο χρόνος αντίδρασης να είναι κάτω από 20 λεπτά.</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Το </w:t>
            </w:r>
            <w:r w:rsidRPr="00B37071">
              <w:rPr>
                <w:color w:val="000000"/>
                <w:sz w:val="20"/>
                <w:szCs w:val="20"/>
                <w:lang w:eastAsia="el-GR"/>
              </w:rPr>
              <w:t>Kit</w:t>
            </w:r>
            <w:r w:rsidRPr="00DD6F55">
              <w:rPr>
                <w:color w:val="000000"/>
                <w:sz w:val="20"/>
                <w:szCs w:val="20"/>
                <w:lang w:val="el-GR" w:eastAsia="el-GR"/>
              </w:rPr>
              <w:t xml:space="preserve"> να περιλαμβάνει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Αντίστροφη μεταγραφάση (40.000 </w:t>
            </w:r>
            <w:r w:rsidRPr="00B37071">
              <w:rPr>
                <w:color w:val="000000"/>
                <w:sz w:val="20"/>
                <w:szCs w:val="20"/>
                <w:lang w:eastAsia="el-GR"/>
              </w:rPr>
              <w:t>units</w:t>
            </w:r>
            <w:r w:rsidRPr="00DD6F55">
              <w:rPr>
                <w:color w:val="000000"/>
                <w:sz w:val="20"/>
                <w:szCs w:val="20"/>
                <w:lang w:val="el-GR" w:eastAsia="el-GR"/>
              </w:rPr>
              <w:t>),</w:t>
            </w:r>
          </w:p>
          <w:p w:rsidR="00F03005" w:rsidRPr="00DD6F55" w:rsidRDefault="00F03005" w:rsidP="00EF29DC">
            <w:pPr>
              <w:spacing w:after="0"/>
              <w:rPr>
                <w:color w:val="000000"/>
                <w:sz w:val="20"/>
                <w:szCs w:val="20"/>
                <w:lang w:val="el-GR" w:eastAsia="el-GR"/>
              </w:rPr>
            </w:pPr>
            <w:r w:rsidRPr="00B37071">
              <w:rPr>
                <w:color w:val="000000"/>
                <w:sz w:val="20"/>
                <w:szCs w:val="20"/>
                <w:lang w:val="en-US" w:eastAsia="el-GR"/>
              </w:rPr>
              <w:t>Reaction</w:t>
            </w:r>
            <w:r w:rsidRPr="00DD6F55">
              <w:rPr>
                <w:color w:val="000000"/>
                <w:sz w:val="20"/>
                <w:szCs w:val="20"/>
                <w:lang w:val="el-GR" w:eastAsia="el-GR"/>
              </w:rPr>
              <w:t xml:space="preserve"> </w:t>
            </w:r>
            <w:r w:rsidRPr="00B37071">
              <w:rPr>
                <w:color w:val="000000"/>
                <w:sz w:val="20"/>
                <w:szCs w:val="20"/>
                <w:lang w:val="en-US" w:eastAsia="el-GR"/>
              </w:rPr>
              <w:t>buffer</w:t>
            </w:r>
            <w:r w:rsidRPr="00DD6F55">
              <w:rPr>
                <w:color w:val="000000"/>
                <w:sz w:val="20"/>
                <w:szCs w:val="20"/>
                <w:lang w:val="el-GR" w:eastAsia="el-GR"/>
              </w:rPr>
              <w:t xml:space="preserve"> με </w:t>
            </w:r>
            <w:r w:rsidRPr="00B37071">
              <w:rPr>
                <w:color w:val="000000"/>
                <w:sz w:val="20"/>
                <w:szCs w:val="20"/>
                <w:lang w:val="en-US" w:eastAsia="el-GR"/>
              </w:rPr>
              <w:t>dNTPs</w:t>
            </w:r>
            <w:r w:rsidRPr="00DD6F55">
              <w:rPr>
                <w:color w:val="000000"/>
                <w:sz w:val="20"/>
                <w:szCs w:val="20"/>
                <w:lang w:val="el-GR" w:eastAsia="el-GR"/>
              </w:rPr>
              <w:t xml:space="preserve"> &amp; </w:t>
            </w:r>
            <w:r w:rsidRPr="00B37071">
              <w:rPr>
                <w:color w:val="000000"/>
                <w:sz w:val="20"/>
                <w:szCs w:val="20"/>
                <w:lang w:val="en-US" w:eastAsia="el-GR"/>
              </w:rPr>
              <w:t>Mg</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B37071">
              <w:rPr>
                <w:color w:val="000000"/>
                <w:sz w:val="20"/>
                <w:szCs w:val="20"/>
                <w:lang w:val="en-US" w:eastAsia="el-GR"/>
              </w:rPr>
              <w:t>Oligo</w:t>
            </w:r>
            <w:r w:rsidRPr="00DD6F55">
              <w:rPr>
                <w:color w:val="000000"/>
                <w:sz w:val="20"/>
                <w:szCs w:val="20"/>
                <w:lang w:val="el-GR" w:eastAsia="el-GR"/>
              </w:rPr>
              <w:t xml:space="preserve"> </w:t>
            </w:r>
            <w:r w:rsidRPr="00B37071">
              <w:rPr>
                <w:color w:val="000000"/>
                <w:sz w:val="20"/>
                <w:szCs w:val="20"/>
                <w:lang w:val="en-US" w:eastAsia="el-GR"/>
              </w:rPr>
              <w:t>dT</w:t>
            </w:r>
            <w:r w:rsidRPr="00DD6F55">
              <w:rPr>
                <w:color w:val="000000"/>
                <w:sz w:val="20"/>
                <w:szCs w:val="20"/>
                <w:lang w:val="el-GR" w:eastAsia="el-GR"/>
              </w:rPr>
              <w:t xml:space="preserve"> </w:t>
            </w:r>
            <w:r w:rsidRPr="00B37071">
              <w:rPr>
                <w:color w:val="000000"/>
                <w:sz w:val="20"/>
                <w:szCs w:val="20"/>
                <w:lang w:val="en-US" w:eastAsia="el-GR"/>
              </w:rPr>
              <w:t>Primer</w:t>
            </w:r>
            <w:r w:rsidRPr="00DD6F55">
              <w:rPr>
                <w:color w:val="000000"/>
                <w:sz w:val="20"/>
                <w:szCs w:val="20"/>
                <w:lang w:val="el-GR" w:eastAsia="el-GR"/>
              </w:rPr>
              <w:t xml:space="preserve"> και </w:t>
            </w:r>
            <w:r w:rsidRPr="00B37071">
              <w:rPr>
                <w:color w:val="000000"/>
                <w:sz w:val="20"/>
                <w:szCs w:val="20"/>
                <w:lang w:val="en-US" w:eastAsia="el-GR"/>
              </w:rPr>
              <w:t>Random</w:t>
            </w:r>
            <w:r w:rsidRPr="00DD6F55">
              <w:rPr>
                <w:color w:val="000000"/>
                <w:sz w:val="20"/>
                <w:szCs w:val="20"/>
                <w:lang w:val="el-GR" w:eastAsia="el-GR"/>
              </w:rPr>
              <w:t xml:space="preserve"> 6 </w:t>
            </w:r>
            <w:r w:rsidRPr="00B37071">
              <w:rPr>
                <w:color w:val="000000"/>
                <w:sz w:val="20"/>
                <w:szCs w:val="20"/>
                <w:lang w:val="en-US" w:eastAsia="el-GR"/>
              </w:rPr>
              <w:t>mers</w:t>
            </w:r>
            <w:r w:rsidRPr="00DD6F55">
              <w:rPr>
                <w:color w:val="000000"/>
                <w:sz w:val="20"/>
                <w:szCs w:val="20"/>
                <w:lang w:val="el-GR" w:eastAsia="el-GR"/>
              </w:rPr>
              <w:t xml:space="preserve"> σε ξεχωριστά σωληνάρια</w:t>
            </w:r>
            <w:r w:rsidRPr="00DD6F55">
              <w:rPr>
                <w:color w:val="000000"/>
                <w:sz w:val="20"/>
                <w:szCs w:val="20"/>
                <w:lang w:val="el-GR" w:eastAsia="el-GR"/>
              </w:rPr>
              <w:cr/>
            </w:r>
            <w:r w:rsidRPr="00B37071">
              <w:rPr>
                <w:color w:val="000000"/>
                <w:sz w:val="20"/>
                <w:szCs w:val="20"/>
                <w:lang w:val="en-US" w:eastAsia="el-GR"/>
              </w:rPr>
              <w:t>RNase</w:t>
            </w:r>
            <w:r w:rsidRPr="00DD6F55">
              <w:rPr>
                <w:color w:val="000000"/>
                <w:sz w:val="20"/>
                <w:szCs w:val="20"/>
                <w:lang w:val="el-GR" w:eastAsia="el-GR"/>
              </w:rPr>
              <w:t xml:space="preserve"> </w:t>
            </w:r>
            <w:r w:rsidRPr="00B37071">
              <w:rPr>
                <w:color w:val="000000"/>
                <w:sz w:val="20"/>
                <w:szCs w:val="20"/>
                <w:lang w:val="en-US" w:eastAsia="el-GR"/>
              </w:rPr>
              <w:t>free</w:t>
            </w:r>
            <w:r w:rsidRPr="00DD6F55">
              <w:rPr>
                <w:color w:val="000000"/>
                <w:sz w:val="20"/>
                <w:szCs w:val="20"/>
                <w:lang w:val="el-GR" w:eastAsia="el-GR"/>
              </w:rPr>
              <w:t xml:space="preserve"> </w:t>
            </w:r>
            <w:r w:rsidRPr="00B37071">
              <w:rPr>
                <w:color w:val="000000"/>
                <w:sz w:val="20"/>
                <w:szCs w:val="20"/>
                <w:lang w:val="en-US" w:eastAsia="el-GR"/>
              </w:rPr>
              <w:t>H</w:t>
            </w:r>
            <w:r w:rsidRPr="00DD6F55">
              <w:rPr>
                <w:color w:val="000000"/>
                <w:sz w:val="20"/>
                <w:szCs w:val="20"/>
                <w:lang w:val="el-GR" w:eastAsia="el-GR"/>
              </w:rPr>
              <w:t>2</w:t>
            </w:r>
            <w:r w:rsidRPr="00B37071">
              <w:rPr>
                <w:color w:val="000000"/>
                <w:sz w:val="20"/>
                <w:szCs w:val="20"/>
                <w:lang w:val="en-US" w:eastAsia="el-GR"/>
              </w:rPr>
              <w:t>O</w:t>
            </w:r>
          </w:p>
          <w:p w:rsidR="00F03005" w:rsidRPr="00B37071" w:rsidRDefault="00F03005" w:rsidP="00EF29DC">
            <w:pPr>
              <w:spacing w:after="0"/>
              <w:rPr>
                <w:color w:val="000000"/>
                <w:sz w:val="20"/>
                <w:szCs w:val="20"/>
                <w:lang w:val="en-US" w:eastAsia="el-GR"/>
              </w:rPr>
            </w:pPr>
            <w:r w:rsidRPr="00B37071">
              <w:rPr>
                <w:color w:val="000000"/>
                <w:sz w:val="20"/>
                <w:szCs w:val="20"/>
                <w:lang w:val="en-US" w:eastAsia="el-GR"/>
              </w:rPr>
              <w:t xml:space="preserve">Dilution buffer </w:t>
            </w:r>
            <w:r w:rsidRPr="00B37071">
              <w:rPr>
                <w:color w:val="000000"/>
                <w:sz w:val="20"/>
                <w:szCs w:val="20"/>
                <w:lang w:eastAsia="el-GR"/>
              </w:rPr>
              <w:t>για</w:t>
            </w:r>
            <w:r w:rsidRPr="00B37071">
              <w:rPr>
                <w:color w:val="000000"/>
                <w:sz w:val="20"/>
                <w:szCs w:val="20"/>
                <w:lang w:val="en-US" w:eastAsia="el-GR"/>
              </w:rPr>
              <w:t xml:space="preserve"> real time PCR</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Σε συσκευασία για 200 αντιδράσεις.</w:t>
            </w:r>
          </w:p>
          <w:p w:rsidR="00F03005" w:rsidRPr="00B37071" w:rsidRDefault="00F03005" w:rsidP="00EF29DC">
            <w:pPr>
              <w:spacing w:after="0"/>
              <w:rPr>
                <w:color w:val="000000"/>
                <w:sz w:val="20"/>
                <w:szCs w:val="20"/>
                <w:lang w:eastAsia="el-GR"/>
              </w:rPr>
            </w:pPr>
            <w:r w:rsidRPr="00DD6F55">
              <w:rPr>
                <w:color w:val="000000"/>
                <w:sz w:val="20"/>
                <w:szCs w:val="20"/>
                <w:lang w:val="el-GR" w:eastAsia="el-GR"/>
              </w:rPr>
              <w:t>π.χ κατασκευαστικός οίκος</w:t>
            </w:r>
            <w:r w:rsidRPr="00DD6F55">
              <w:rPr>
                <w:lang w:val="el-GR"/>
              </w:rPr>
              <w:t xml:space="preserve"> </w:t>
            </w:r>
            <w:r w:rsidRPr="00B37071">
              <w:rPr>
                <w:color w:val="000000"/>
                <w:sz w:val="20"/>
                <w:szCs w:val="20"/>
                <w:lang w:eastAsia="el-GR"/>
              </w:rPr>
              <w:t>TAKARA</w:t>
            </w:r>
            <w:r w:rsidRPr="00DD6F55">
              <w:rPr>
                <w:color w:val="000000"/>
                <w:sz w:val="20"/>
                <w:szCs w:val="20"/>
                <w:lang w:val="el-GR" w:eastAsia="el-GR"/>
              </w:rPr>
              <w:t xml:space="preserve"> ,κωδ. </w:t>
            </w:r>
            <w:r w:rsidRPr="00B37071">
              <w:rPr>
                <w:color w:val="000000"/>
                <w:sz w:val="20"/>
                <w:szCs w:val="20"/>
                <w:lang w:eastAsia="el-GR"/>
              </w:rPr>
              <w:t>Είδους RR037A ή ισοδύναμο</w:t>
            </w:r>
          </w:p>
        </w:tc>
        <w:tc>
          <w:tcPr>
            <w:tcW w:w="1701" w:type="dxa"/>
            <w:vAlign w:val="center"/>
          </w:tcPr>
          <w:p w:rsidR="00F03005" w:rsidRPr="00B37071" w:rsidRDefault="00F03005" w:rsidP="00EF29DC">
            <w:pPr>
              <w:spacing w:after="0"/>
              <w:jc w:val="center"/>
              <w:rPr>
                <w:color w:val="000000"/>
                <w:sz w:val="20"/>
                <w:szCs w:val="20"/>
                <w:lang w:eastAsia="el-GR"/>
              </w:rPr>
            </w:pPr>
            <w:r w:rsidRPr="007B0BAE">
              <w:rPr>
                <w:rFonts w:asciiTheme="minorHAnsi" w:hAnsiTheme="minorHAnsi" w:cstheme="minorHAnsi"/>
                <w:color w:val="000000"/>
                <w:sz w:val="20"/>
                <w:szCs w:val="20"/>
                <w:lang w:val="el-GR"/>
              </w:rPr>
              <w:t>ΝΑΙ, να αναφερθεί</w:t>
            </w:r>
          </w:p>
        </w:tc>
        <w:tc>
          <w:tcPr>
            <w:tcW w:w="1701" w:type="dxa"/>
            <w:vAlign w:val="center"/>
          </w:tcPr>
          <w:p w:rsidR="00F03005" w:rsidRPr="00B37071" w:rsidRDefault="00F03005" w:rsidP="00EF29DC">
            <w:pPr>
              <w:spacing w:after="0"/>
              <w:jc w:val="center"/>
              <w:rPr>
                <w:color w:val="000000"/>
                <w:sz w:val="20"/>
                <w:szCs w:val="20"/>
                <w:lang w:eastAsia="el-GR"/>
              </w:rPr>
            </w:pPr>
          </w:p>
        </w:tc>
      </w:tr>
      <w:tr w:rsidR="00F03005" w:rsidRPr="00D25730"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2</w:t>
            </w:r>
          </w:p>
        </w:tc>
        <w:tc>
          <w:tcPr>
            <w:tcW w:w="2835" w:type="dxa"/>
            <w:shd w:val="clear" w:color="auto" w:fill="auto"/>
            <w:vAlign w:val="center"/>
          </w:tcPr>
          <w:p w:rsidR="00F03005" w:rsidRPr="00DD6F55" w:rsidRDefault="00F03005" w:rsidP="00EF29DC">
            <w:pPr>
              <w:spacing w:after="0"/>
              <w:rPr>
                <w:color w:val="000000"/>
                <w:sz w:val="20"/>
                <w:szCs w:val="20"/>
                <w:lang w:val="el-GR" w:eastAsia="el-GR"/>
              </w:rPr>
            </w:pPr>
            <w:r w:rsidRPr="00DD6F55">
              <w:rPr>
                <w:rFonts w:cstheme="minorHAnsi"/>
                <w:bCs/>
                <w:sz w:val="20"/>
                <w:szCs w:val="20"/>
                <w:lang w:val="el-GR" w:eastAsia="el-GR"/>
              </w:rPr>
              <w:t xml:space="preserve">Διάλυμα για απομόνωση </w:t>
            </w:r>
            <w:r w:rsidRPr="00E513AD">
              <w:rPr>
                <w:rFonts w:cstheme="minorHAnsi"/>
                <w:bCs/>
                <w:sz w:val="20"/>
                <w:szCs w:val="20"/>
                <w:lang w:val="en-US" w:eastAsia="el-GR"/>
              </w:rPr>
              <w:t>RNA</w:t>
            </w:r>
            <w:r w:rsidRPr="00DD6F55">
              <w:rPr>
                <w:rFonts w:cstheme="minorHAnsi"/>
                <w:bCs/>
                <w:sz w:val="20"/>
                <w:szCs w:val="20"/>
                <w:lang w:val="el-GR" w:eastAsia="el-GR"/>
              </w:rPr>
              <w:t xml:space="preserve">  από καλλιέργειες κυττάρων και βακτηριακά κύτταρα</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sidRPr="008C7DE4">
              <w:rPr>
                <w:color w:val="000000"/>
                <w:sz w:val="20"/>
                <w:szCs w:val="20"/>
                <w:lang w:eastAsia="el-GR"/>
              </w:rPr>
              <w:t>συσκευασία των 200 ml</w:t>
            </w:r>
          </w:p>
        </w:tc>
        <w:tc>
          <w:tcPr>
            <w:tcW w:w="1134" w:type="dxa"/>
            <w:shd w:val="clear" w:color="auto" w:fill="auto"/>
            <w:vAlign w:val="center"/>
          </w:tcPr>
          <w:p w:rsidR="00F03005" w:rsidRPr="008C7DE4" w:rsidRDefault="00F03005" w:rsidP="00EF29DC">
            <w:pPr>
              <w:spacing w:after="0"/>
              <w:jc w:val="center"/>
              <w:rPr>
                <w:color w:val="000000"/>
                <w:sz w:val="20"/>
                <w:szCs w:val="20"/>
                <w:lang w:val="en-US" w:eastAsia="el-GR"/>
              </w:rPr>
            </w:pPr>
            <w:r>
              <w:rPr>
                <w:rFonts w:cstheme="minorHAnsi"/>
                <w:bCs/>
                <w:sz w:val="20"/>
                <w:szCs w:val="20"/>
                <w:lang w:val="en-US" w:eastAsia="el-GR"/>
              </w:rPr>
              <w:t>5</w:t>
            </w:r>
          </w:p>
        </w:tc>
        <w:tc>
          <w:tcPr>
            <w:tcW w:w="5669" w:type="dxa"/>
            <w:shd w:val="clear" w:color="auto" w:fill="auto"/>
            <w:vAlign w:val="center"/>
          </w:tcPr>
          <w:p w:rsidR="00F03005" w:rsidRPr="00B37071" w:rsidRDefault="00F03005" w:rsidP="00EF29DC">
            <w:pPr>
              <w:spacing w:after="0"/>
              <w:rPr>
                <w:color w:val="000000"/>
                <w:sz w:val="20"/>
                <w:szCs w:val="20"/>
                <w:lang w:val="en-US" w:eastAsia="el-GR"/>
              </w:rPr>
            </w:pPr>
            <w:r w:rsidRPr="00B37071">
              <w:rPr>
                <w:color w:val="000000"/>
                <w:sz w:val="20"/>
                <w:szCs w:val="20"/>
                <w:lang w:eastAsia="el-GR"/>
              </w:rPr>
              <w:t>Διάλυμα</w:t>
            </w:r>
            <w:r w:rsidRPr="00B37071">
              <w:rPr>
                <w:color w:val="000000"/>
                <w:sz w:val="20"/>
                <w:szCs w:val="20"/>
                <w:lang w:val="en-US" w:eastAsia="el-GR"/>
              </w:rPr>
              <w:t xml:space="preserve"> </w:t>
            </w:r>
            <w:r w:rsidRPr="00B37071">
              <w:rPr>
                <w:color w:val="000000"/>
                <w:sz w:val="20"/>
                <w:szCs w:val="20"/>
                <w:lang w:eastAsia="el-GR"/>
              </w:rPr>
              <w:t>για</w:t>
            </w:r>
            <w:r w:rsidRPr="00B37071">
              <w:rPr>
                <w:color w:val="000000"/>
                <w:sz w:val="20"/>
                <w:szCs w:val="20"/>
                <w:lang w:val="en-US" w:eastAsia="el-GR"/>
              </w:rPr>
              <w:t xml:space="preserve"> </w:t>
            </w:r>
            <w:r w:rsidRPr="00B37071">
              <w:rPr>
                <w:color w:val="000000"/>
                <w:sz w:val="20"/>
                <w:szCs w:val="20"/>
                <w:lang w:eastAsia="el-GR"/>
              </w:rPr>
              <w:t>απομόνωση</w:t>
            </w:r>
            <w:r w:rsidRPr="00B37071">
              <w:rPr>
                <w:color w:val="000000"/>
                <w:sz w:val="20"/>
                <w:szCs w:val="20"/>
                <w:lang w:val="en-US" w:eastAsia="el-GR"/>
              </w:rPr>
              <w:t xml:space="preserve"> RNA  </w:t>
            </w:r>
            <w:r w:rsidRPr="00B37071">
              <w:rPr>
                <w:color w:val="000000"/>
                <w:sz w:val="20"/>
                <w:szCs w:val="20"/>
                <w:lang w:eastAsia="el-GR"/>
              </w:rPr>
              <w:t>από</w:t>
            </w:r>
            <w:r w:rsidRPr="00B37071">
              <w:rPr>
                <w:color w:val="000000"/>
                <w:sz w:val="20"/>
                <w:szCs w:val="20"/>
                <w:lang w:val="en-US" w:eastAsia="el-GR"/>
              </w:rPr>
              <w:t xml:space="preserve"> cultured cells, bacterial cells, yeast cells,  tissue,  viral fluids</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μην απαιτεί χρήση χλωροφόρμιου.</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μην απαιτεί διαχωρισμό φάσεων.</w:t>
            </w:r>
          </w:p>
          <w:p w:rsidR="00F03005" w:rsidRPr="000109B8" w:rsidRDefault="00F03005" w:rsidP="00EF29DC">
            <w:pPr>
              <w:spacing w:after="0"/>
              <w:rPr>
                <w:color w:val="000000"/>
                <w:sz w:val="20"/>
                <w:szCs w:val="20"/>
                <w:lang w:val="el-GR" w:eastAsia="el-GR"/>
              </w:rPr>
            </w:pPr>
            <w:r w:rsidRPr="000109B8">
              <w:rPr>
                <w:color w:val="000000"/>
                <w:sz w:val="20"/>
                <w:szCs w:val="20"/>
                <w:lang w:val="el-GR" w:eastAsia="el-GR"/>
              </w:rPr>
              <w:t xml:space="preserve">Να είναι κατάλληλο για απομόνωση μικρών και μεγάλων </w:t>
            </w:r>
            <w:r w:rsidRPr="00B37071">
              <w:rPr>
                <w:color w:val="000000"/>
                <w:sz w:val="20"/>
                <w:szCs w:val="20"/>
                <w:lang w:eastAsia="el-GR"/>
              </w:rPr>
              <w:t>RNA</w:t>
            </w:r>
          </w:p>
          <w:p w:rsidR="00F03005" w:rsidRPr="000109B8" w:rsidRDefault="00F03005" w:rsidP="00EF29DC">
            <w:pPr>
              <w:spacing w:after="0"/>
              <w:rPr>
                <w:color w:val="000000"/>
                <w:sz w:val="20"/>
                <w:szCs w:val="20"/>
                <w:lang w:val="el-GR" w:eastAsia="el-GR"/>
              </w:rPr>
            </w:pPr>
            <w:r w:rsidRPr="000109B8">
              <w:rPr>
                <w:color w:val="000000"/>
                <w:sz w:val="20"/>
                <w:szCs w:val="20"/>
                <w:lang w:val="el-GR" w:eastAsia="el-GR"/>
              </w:rPr>
              <w:t xml:space="preserve">Να παρέχεται υψηλής καθαρότητας </w:t>
            </w:r>
            <w:r w:rsidRPr="00B37071">
              <w:rPr>
                <w:color w:val="000000"/>
                <w:sz w:val="20"/>
                <w:szCs w:val="20"/>
                <w:lang w:eastAsia="el-GR"/>
              </w:rPr>
              <w:t>RNA</w:t>
            </w:r>
            <w:r w:rsidRPr="000109B8">
              <w:rPr>
                <w:color w:val="000000"/>
                <w:sz w:val="20"/>
                <w:szCs w:val="20"/>
                <w:lang w:val="el-GR" w:eastAsia="el-GR"/>
              </w:rPr>
              <w:t xml:space="preserve"> με μεγάλο </w:t>
            </w:r>
            <w:r w:rsidRPr="00B37071">
              <w:rPr>
                <w:color w:val="000000"/>
                <w:sz w:val="20"/>
                <w:szCs w:val="20"/>
                <w:lang w:eastAsia="el-GR"/>
              </w:rPr>
              <w:t>RIN</w:t>
            </w:r>
            <w:r w:rsidRPr="000109B8">
              <w:rPr>
                <w:color w:val="000000"/>
                <w:sz w:val="20"/>
                <w:szCs w:val="20"/>
                <w:lang w:val="el-GR" w:eastAsia="el-GR"/>
              </w:rPr>
              <w:t xml:space="preserve"> </w:t>
            </w:r>
            <w:r w:rsidRPr="00B37071">
              <w:rPr>
                <w:color w:val="000000"/>
                <w:sz w:val="20"/>
                <w:szCs w:val="20"/>
                <w:lang w:eastAsia="el-GR"/>
              </w:rPr>
              <w:t>value</w:t>
            </w:r>
          </w:p>
          <w:p w:rsidR="00F03005" w:rsidRPr="000109B8" w:rsidRDefault="00F03005" w:rsidP="00EF29DC">
            <w:pPr>
              <w:spacing w:after="0"/>
              <w:rPr>
                <w:color w:val="000000"/>
                <w:sz w:val="20"/>
                <w:szCs w:val="20"/>
                <w:lang w:val="el-GR" w:eastAsia="el-GR"/>
              </w:rPr>
            </w:pPr>
            <w:r w:rsidRPr="000109B8">
              <w:rPr>
                <w:color w:val="000000"/>
                <w:sz w:val="20"/>
                <w:szCs w:val="20"/>
                <w:lang w:val="el-GR" w:eastAsia="el-GR"/>
              </w:rPr>
              <w:t>Η διαδικασία να ολοκληρώνεται σε λιγότερο από μία ώρα.</w:t>
            </w:r>
          </w:p>
          <w:p w:rsidR="00F03005" w:rsidRPr="00B37071" w:rsidRDefault="00F03005" w:rsidP="00EF29DC">
            <w:pPr>
              <w:spacing w:after="0"/>
              <w:rPr>
                <w:color w:val="000000"/>
                <w:sz w:val="20"/>
                <w:szCs w:val="20"/>
                <w:lang w:val="en-US" w:eastAsia="el-GR"/>
              </w:rPr>
            </w:pPr>
            <w:r w:rsidRPr="00B37071">
              <w:rPr>
                <w:color w:val="000000"/>
                <w:sz w:val="20"/>
                <w:szCs w:val="20"/>
                <w:lang w:eastAsia="el-GR"/>
              </w:rPr>
              <w:t>Να</w:t>
            </w:r>
            <w:r w:rsidRPr="00B37071">
              <w:rPr>
                <w:color w:val="000000"/>
                <w:sz w:val="20"/>
                <w:szCs w:val="20"/>
                <w:lang w:val="en-US" w:eastAsia="el-GR"/>
              </w:rPr>
              <w:t xml:space="preserve"> </w:t>
            </w:r>
            <w:r w:rsidRPr="00B37071">
              <w:rPr>
                <w:color w:val="000000"/>
                <w:sz w:val="20"/>
                <w:szCs w:val="20"/>
                <w:lang w:eastAsia="el-GR"/>
              </w:rPr>
              <w:t>είναι</w:t>
            </w:r>
            <w:r w:rsidRPr="00B37071">
              <w:rPr>
                <w:color w:val="000000"/>
                <w:sz w:val="20"/>
                <w:szCs w:val="20"/>
                <w:lang w:val="en-US" w:eastAsia="el-GR"/>
              </w:rPr>
              <w:t xml:space="preserve"> </w:t>
            </w:r>
            <w:r w:rsidRPr="00B37071">
              <w:rPr>
                <w:color w:val="000000"/>
                <w:sz w:val="20"/>
                <w:szCs w:val="20"/>
                <w:lang w:eastAsia="el-GR"/>
              </w:rPr>
              <w:t>κατάλληλο</w:t>
            </w:r>
            <w:r w:rsidRPr="00B37071">
              <w:rPr>
                <w:color w:val="000000"/>
                <w:sz w:val="20"/>
                <w:szCs w:val="20"/>
                <w:lang w:val="en-US" w:eastAsia="el-GR"/>
              </w:rPr>
              <w:t xml:space="preserve"> </w:t>
            </w:r>
            <w:r w:rsidRPr="00B37071">
              <w:rPr>
                <w:color w:val="000000"/>
                <w:sz w:val="20"/>
                <w:szCs w:val="20"/>
                <w:lang w:eastAsia="el-GR"/>
              </w:rPr>
              <w:t>για</w:t>
            </w:r>
            <w:r w:rsidRPr="00B37071">
              <w:rPr>
                <w:color w:val="000000"/>
                <w:sz w:val="20"/>
                <w:szCs w:val="20"/>
                <w:lang w:val="en-US" w:eastAsia="el-GR"/>
              </w:rPr>
              <w:t xml:space="preserve"> </w:t>
            </w:r>
            <w:r w:rsidRPr="00B37071">
              <w:rPr>
                <w:color w:val="000000"/>
                <w:sz w:val="20"/>
                <w:szCs w:val="20"/>
                <w:lang w:eastAsia="el-GR"/>
              </w:rPr>
              <w:t>όλες</w:t>
            </w:r>
            <w:r w:rsidRPr="00B37071">
              <w:rPr>
                <w:color w:val="000000"/>
                <w:sz w:val="20"/>
                <w:szCs w:val="20"/>
                <w:lang w:val="en-US" w:eastAsia="el-GR"/>
              </w:rPr>
              <w:t xml:space="preserve"> </w:t>
            </w:r>
            <w:r w:rsidRPr="00B37071">
              <w:rPr>
                <w:color w:val="000000"/>
                <w:sz w:val="20"/>
                <w:szCs w:val="20"/>
                <w:lang w:eastAsia="el-GR"/>
              </w:rPr>
              <w:t>τις</w:t>
            </w:r>
            <w:r w:rsidRPr="00B37071">
              <w:rPr>
                <w:color w:val="000000"/>
                <w:sz w:val="20"/>
                <w:szCs w:val="20"/>
                <w:lang w:val="en-US" w:eastAsia="el-GR"/>
              </w:rPr>
              <w:t xml:space="preserve"> </w:t>
            </w:r>
            <w:r w:rsidRPr="00B37071">
              <w:rPr>
                <w:color w:val="000000"/>
                <w:sz w:val="20"/>
                <w:szCs w:val="20"/>
                <w:lang w:eastAsia="el-GR"/>
              </w:rPr>
              <w:t>συνήθεις</w:t>
            </w:r>
            <w:r w:rsidRPr="00B37071">
              <w:rPr>
                <w:color w:val="000000"/>
                <w:sz w:val="20"/>
                <w:szCs w:val="20"/>
                <w:lang w:val="en-US" w:eastAsia="el-GR"/>
              </w:rPr>
              <w:t xml:space="preserve"> </w:t>
            </w:r>
            <w:r w:rsidRPr="00B37071">
              <w:rPr>
                <w:color w:val="000000"/>
                <w:sz w:val="20"/>
                <w:szCs w:val="20"/>
                <w:lang w:eastAsia="el-GR"/>
              </w:rPr>
              <w:t>εφαρμογές</w:t>
            </w:r>
            <w:r w:rsidRPr="00B37071">
              <w:rPr>
                <w:color w:val="000000"/>
                <w:sz w:val="20"/>
                <w:szCs w:val="20"/>
                <w:lang w:val="en-US" w:eastAsia="el-GR"/>
              </w:rPr>
              <w:t>: real-time RT-PCR, Northern blotting, primer extension, array technology, Rnase protection assays</w:t>
            </w:r>
          </w:p>
          <w:p w:rsidR="00F03005" w:rsidRPr="000109B8" w:rsidRDefault="00F03005" w:rsidP="00EF29DC">
            <w:pPr>
              <w:spacing w:after="0"/>
              <w:rPr>
                <w:color w:val="000000"/>
                <w:sz w:val="20"/>
                <w:szCs w:val="20"/>
                <w:lang w:val="el-GR" w:eastAsia="el-GR"/>
              </w:rPr>
            </w:pPr>
            <w:r w:rsidRPr="00B37071">
              <w:rPr>
                <w:color w:val="000000"/>
                <w:sz w:val="20"/>
                <w:szCs w:val="20"/>
                <w:lang w:eastAsia="el-GR"/>
              </w:rPr>
              <w:t>N</w:t>
            </w:r>
            <w:r w:rsidRPr="000109B8">
              <w:rPr>
                <w:color w:val="000000"/>
                <w:sz w:val="20"/>
                <w:szCs w:val="20"/>
                <w:lang w:val="el-GR" w:eastAsia="el-GR"/>
              </w:rPr>
              <w:t xml:space="preserve">α διατίθεται σε συσκευασία των 200 </w:t>
            </w:r>
            <w:r w:rsidRPr="00B37071">
              <w:rPr>
                <w:color w:val="000000"/>
                <w:sz w:val="20"/>
                <w:szCs w:val="20"/>
                <w:lang w:eastAsia="el-GR"/>
              </w:rPr>
              <w:t>ml</w:t>
            </w:r>
          </w:p>
          <w:p w:rsidR="00F03005" w:rsidRPr="00D25730" w:rsidRDefault="00F03005" w:rsidP="00EF29DC">
            <w:pPr>
              <w:spacing w:after="0"/>
              <w:rPr>
                <w:color w:val="000000"/>
                <w:sz w:val="20"/>
                <w:szCs w:val="20"/>
                <w:lang w:eastAsia="el-GR"/>
              </w:rPr>
            </w:pPr>
            <w:r w:rsidRPr="00DD6F55">
              <w:rPr>
                <w:color w:val="000000"/>
                <w:sz w:val="20"/>
                <w:szCs w:val="20"/>
                <w:lang w:val="el-GR" w:eastAsia="el-GR"/>
              </w:rPr>
              <w:t>π.χ κατασκευαστικός οίκος</w:t>
            </w:r>
            <w:r w:rsidRPr="00DD6F55">
              <w:rPr>
                <w:lang w:val="el-GR"/>
              </w:rPr>
              <w:t xml:space="preserve"> </w:t>
            </w:r>
            <w:r w:rsidRPr="00B37071">
              <w:rPr>
                <w:color w:val="000000"/>
                <w:sz w:val="20"/>
                <w:szCs w:val="20"/>
                <w:lang w:eastAsia="el-GR"/>
              </w:rPr>
              <w:t>MACHEREY</w:t>
            </w:r>
            <w:r w:rsidRPr="00DD6F55">
              <w:rPr>
                <w:color w:val="000000"/>
                <w:sz w:val="20"/>
                <w:szCs w:val="20"/>
                <w:lang w:val="el-GR" w:eastAsia="el-GR"/>
              </w:rPr>
              <w:t>-</w:t>
            </w:r>
            <w:r w:rsidRPr="00B37071">
              <w:rPr>
                <w:color w:val="000000"/>
                <w:sz w:val="20"/>
                <w:szCs w:val="20"/>
                <w:lang w:eastAsia="el-GR"/>
              </w:rPr>
              <w:t>NAGEL</w:t>
            </w:r>
            <w:r w:rsidRPr="00DD6F55">
              <w:rPr>
                <w:color w:val="000000"/>
                <w:sz w:val="20"/>
                <w:szCs w:val="20"/>
                <w:lang w:val="el-GR" w:eastAsia="el-GR"/>
              </w:rPr>
              <w:t xml:space="preserve">, κωδ. </w:t>
            </w:r>
            <w:r w:rsidRPr="00D25730">
              <w:rPr>
                <w:color w:val="000000"/>
                <w:sz w:val="20"/>
                <w:szCs w:val="20"/>
                <w:lang w:eastAsia="el-GR"/>
              </w:rPr>
              <w:t>Είδους 740404.200 ή ισοδύναμο</w:t>
            </w:r>
          </w:p>
        </w:tc>
        <w:tc>
          <w:tcPr>
            <w:tcW w:w="1701" w:type="dxa"/>
            <w:vAlign w:val="center"/>
          </w:tcPr>
          <w:p w:rsidR="00F03005" w:rsidRPr="00B37071" w:rsidRDefault="00F03005" w:rsidP="00EF29DC">
            <w:pPr>
              <w:spacing w:after="0"/>
              <w:jc w:val="center"/>
              <w:rPr>
                <w:color w:val="000000"/>
                <w:sz w:val="20"/>
                <w:szCs w:val="20"/>
                <w:lang w:eastAsia="el-GR"/>
              </w:rPr>
            </w:pPr>
            <w:r w:rsidRPr="007B0BAE">
              <w:rPr>
                <w:rFonts w:asciiTheme="minorHAnsi" w:hAnsiTheme="minorHAnsi" w:cstheme="minorHAnsi"/>
                <w:color w:val="000000"/>
                <w:sz w:val="20"/>
                <w:szCs w:val="20"/>
                <w:lang w:val="el-GR"/>
              </w:rPr>
              <w:t>ΝΑΙ, να αναφερθεί</w:t>
            </w:r>
          </w:p>
        </w:tc>
        <w:tc>
          <w:tcPr>
            <w:tcW w:w="1701" w:type="dxa"/>
            <w:vAlign w:val="center"/>
          </w:tcPr>
          <w:p w:rsidR="00F03005" w:rsidRPr="00B37071" w:rsidRDefault="00F03005" w:rsidP="00EF29DC">
            <w:pPr>
              <w:spacing w:after="0"/>
              <w:jc w:val="center"/>
              <w:rPr>
                <w:color w:val="000000"/>
                <w:sz w:val="20"/>
                <w:szCs w:val="20"/>
                <w:lang w:eastAsia="el-GR"/>
              </w:rPr>
            </w:pPr>
          </w:p>
        </w:tc>
      </w:tr>
      <w:tr w:rsidR="00F03005" w:rsidRPr="000335F3"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3</w:t>
            </w:r>
          </w:p>
        </w:tc>
        <w:tc>
          <w:tcPr>
            <w:tcW w:w="2835" w:type="dxa"/>
            <w:shd w:val="clear" w:color="auto" w:fill="auto"/>
            <w:vAlign w:val="center"/>
          </w:tcPr>
          <w:p w:rsidR="00F03005" w:rsidRPr="00DD6F55" w:rsidRDefault="00F03005" w:rsidP="00EF29DC">
            <w:pPr>
              <w:spacing w:after="0"/>
              <w:rPr>
                <w:color w:val="000000"/>
                <w:sz w:val="20"/>
                <w:szCs w:val="20"/>
                <w:lang w:val="el-GR" w:eastAsia="el-GR"/>
              </w:rPr>
            </w:pPr>
            <w:r w:rsidRPr="00DD6F55">
              <w:rPr>
                <w:rFonts w:cstheme="minorHAnsi"/>
                <w:bCs/>
                <w:sz w:val="20"/>
                <w:szCs w:val="20"/>
                <w:lang w:val="el-GR" w:eastAsia="el-GR"/>
              </w:rPr>
              <w:t>Δείκτης μοριακών βαρών πρωτεινών έγχρωμος</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sidRPr="006F7F07">
              <w:rPr>
                <w:color w:val="000000"/>
                <w:sz w:val="20"/>
                <w:szCs w:val="20"/>
                <w:lang w:eastAsia="el-GR"/>
              </w:rPr>
              <w:t xml:space="preserve">συσκευασία για </w:t>
            </w:r>
            <w:r w:rsidRPr="008C7DE4">
              <w:rPr>
                <w:color w:val="000000"/>
                <w:sz w:val="20"/>
                <w:szCs w:val="20"/>
                <w:lang w:eastAsia="el-GR"/>
              </w:rPr>
              <w:t>500 minigels</w:t>
            </w:r>
          </w:p>
        </w:tc>
        <w:tc>
          <w:tcPr>
            <w:tcW w:w="1134" w:type="dxa"/>
            <w:shd w:val="clear" w:color="auto" w:fill="auto"/>
            <w:vAlign w:val="center"/>
          </w:tcPr>
          <w:p w:rsidR="00F03005" w:rsidRPr="00851B96" w:rsidRDefault="00F03005" w:rsidP="00EF29DC">
            <w:pPr>
              <w:spacing w:after="0"/>
              <w:jc w:val="center"/>
              <w:rPr>
                <w:color w:val="000000"/>
                <w:sz w:val="20"/>
                <w:szCs w:val="20"/>
                <w:lang w:eastAsia="el-GR"/>
              </w:rPr>
            </w:pPr>
            <w:r>
              <w:rPr>
                <w:rFonts w:cstheme="minorHAnsi"/>
                <w:bCs/>
                <w:sz w:val="20"/>
                <w:szCs w:val="20"/>
                <w:lang w:eastAsia="el-GR"/>
              </w:rPr>
              <w:t>2</w:t>
            </w:r>
          </w:p>
        </w:tc>
        <w:tc>
          <w:tcPr>
            <w:tcW w:w="5669" w:type="dxa"/>
            <w:shd w:val="clear" w:color="auto" w:fill="auto"/>
            <w:vAlign w:val="center"/>
          </w:tcPr>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Δείκτης μοριακών βαρών πρωτεινών έγχρωμος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καλύπτει την περιοχή 10 - 180 </w:t>
            </w:r>
            <w:r w:rsidRPr="00B37071">
              <w:rPr>
                <w:color w:val="000000"/>
                <w:sz w:val="20"/>
                <w:szCs w:val="20"/>
                <w:lang w:eastAsia="el-GR"/>
              </w:rPr>
              <w:t>kDa</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περιλαμβάνει 2 ζώνες αναφοράς διαφορετικών χρωμάτων στα 30 και 75</w:t>
            </w:r>
            <w:r w:rsidRPr="00B37071">
              <w:rPr>
                <w:color w:val="000000"/>
                <w:sz w:val="20"/>
                <w:szCs w:val="20"/>
                <w:lang w:eastAsia="el-GR"/>
              </w:rPr>
              <w:t>kda</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δίνει καθαρές, έντονες ζώνες.</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είναι έτοιμος προς χρήση για απευθείας φόρτωση στα </w:t>
            </w:r>
            <w:r w:rsidRPr="00B37071">
              <w:rPr>
                <w:color w:val="000000"/>
                <w:sz w:val="20"/>
                <w:szCs w:val="20"/>
                <w:lang w:eastAsia="el-GR"/>
              </w:rPr>
              <w:t>gels</w:t>
            </w:r>
            <w:r w:rsidRPr="00DD6F55">
              <w:rPr>
                <w:color w:val="000000"/>
                <w:sz w:val="20"/>
                <w:szCs w:val="20"/>
                <w:lang w:val="el-GR" w:eastAsia="el-GR"/>
              </w:rPr>
              <w:t xml:space="preserve"> (να περιλαμβάνει </w:t>
            </w:r>
            <w:r w:rsidRPr="00B37071">
              <w:rPr>
                <w:color w:val="000000"/>
                <w:sz w:val="20"/>
                <w:szCs w:val="20"/>
                <w:lang w:eastAsia="el-GR"/>
              </w:rPr>
              <w:t>loading</w:t>
            </w:r>
            <w:r w:rsidRPr="00DD6F55">
              <w:rPr>
                <w:color w:val="000000"/>
                <w:sz w:val="20"/>
                <w:szCs w:val="20"/>
                <w:lang w:val="el-GR" w:eastAsia="el-GR"/>
              </w:rPr>
              <w:t xml:space="preserve"> </w:t>
            </w:r>
            <w:r w:rsidRPr="00B37071">
              <w:rPr>
                <w:color w:val="000000"/>
                <w:sz w:val="20"/>
                <w:szCs w:val="20"/>
                <w:lang w:eastAsia="el-GR"/>
              </w:rPr>
              <w:t>dye</w:t>
            </w:r>
            <w:r w:rsidRPr="00DD6F55">
              <w:rPr>
                <w:color w:val="000000"/>
                <w:sz w:val="20"/>
                <w:szCs w:val="20"/>
                <w:lang w:val="el-GR" w:eastAsia="el-GR"/>
              </w:rPr>
              <w:t>).</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επαρκεί για 500 </w:t>
            </w:r>
            <w:r w:rsidRPr="00B37071">
              <w:rPr>
                <w:color w:val="000000"/>
                <w:sz w:val="20"/>
                <w:szCs w:val="20"/>
                <w:lang w:eastAsia="el-GR"/>
              </w:rPr>
              <w:t>minigels</w:t>
            </w:r>
          </w:p>
          <w:p w:rsidR="00F03005" w:rsidRPr="00B37071" w:rsidRDefault="00F03005" w:rsidP="00EF29DC">
            <w:pPr>
              <w:spacing w:after="0"/>
              <w:rPr>
                <w:color w:val="000000"/>
                <w:sz w:val="20"/>
                <w:szCs w:val="20"/>
                <w:lang w:eastAsia="el-GR"/>
              </w:rPr>
            </w:pPr>
            <w:r w:rsidRPr="00DD6F55">
              <w:rPr>
                <w:color w:val="000000"/>
                <w:sz w:val="20"/>
                <w:szCs w:val="20"/>
                <w:lang w:val="el-GR" w:eastAsia="el-GR"/>
              </w:rPr>
              <w:lastRenderedPageBreak/>
              <w:t>π.χ κατασκευαστικός οίκος</w:t>
            </w:r>
            <w:r w:rsidRPr="00DD6F55">
              <w:rPr>
                <w:lang w:val="el-GR"/>
              </w:rPr>
              <w:t xml:space="preserve"> </w:t>
            </w:r>
            <w:r w:rsidRPr="00B37071">
              <w:rPr>
                <w:color w:val="000000"/>
                <w:sz w:val="20"/>
                <w:szCs w:val="20"/>
                <w:lang w:eastAsia="el-GR"/>
              </w:rPr>
              <w:t>NIPPON</w:t>
            </w:r>
            <w:r w:rsidRPr="00DD6F55">
              <w:rPr>
                <w:color w:val="000000"/>
                <w:sz w:val="20"/>
                <w:szCs w:val="20"/>
                <w:lang w:val="el-GR" w:eastAsia="el-GR"/>
              </w:rPr>
              <w:t xml:space="preserve"> </w:t>
            </w:r>
            <w:r w:rsidRPr="00B37071">
              <w:rPr>
                <w:color w:val="000000"/>
                <w:sz w:val="20"/>
                <w:szCs w:val="20"/>
                <w:lang w:eastAsia="el-GR"/>
              </w:rPr>
              <w:t>GENETICS</w:t>
            </w:r>
            <w:r w:rsidRPr="00DD6F55">
              <w:rPr>
                <w:color w:val="000000"/>
                <w:sz w:val="20"/>
                <w:szCs w:val="20"/>
                <w:lang w:val="el-GR" w:eastAsia="el-GR"/>
              </w:rPr>
              <w:t xml:space="preserve">, κωδ. </w:t>
            </w:r>
            <w:r w:rsidRPr="00B37071">
              <w:rPr>
                <w:color w:val="000000"/>
                <w:sz w:val="20"/>
                <w:szCs w:val="20"/>
                <w:lang w:eastAsia="el-GR"/>
              </w:rPr>
              <w:t>Είδους</w:t>
            </w:r>
            <w:r w:rsidRPr="00B37071">
              <w:t xml:space="preserve"> </w:t>
            </w:r>
            <w:r w:rsidRPr="00B37071">
              <w:rPr>
                <w:color w:val="000000"/>
                <w:sz w:val="20"/>
                <w:szCs w:val="20"/>
                <w:lang w:eastAsia="el-GR"/>
              </w:rPr>
              <w:t>MWP03X5 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7B0BAE">
              <w:rPr>
                <w:rFonts w:asciiTheme="minorHAnsi" w:hAnsiTheme="minorHAnsi" w:cstheme="minorHAnsi"/>
                <w:color w:val="000000"/>
                <w:sz w:val="20"/>
                <w:szCs w:val="20"/>
                <w:lang w:val="el-GR"/>
              </w:rPr>
              <w:lastRenderedPageBreak/>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r w:rsidR="00F03005" w:rsidRPr="000335F3"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lastRenderedPageBreak/>
              <w:t>4</w:t>
            </w:r>
          </w:p>
        </w:tc>
        <w:tc>
          <w:tcPr>
            <w:tcW w:w="2835" w:type="dxa"/>
            <w:shd w:val="clear" w:color="auto" w:fill="auto"/>
            <w:vAlign w:val="center"/>
          </w:tcPr>
          <w:p w:rsidR="00F03005" w:rsidRPr="00DD6F55" w:rsidRDefault="00F03005" w:rsidP="00EF29DC">
            <w:pPr>
              <w:spacing w:after="0"/>
              <w:rPr>
                <w:color w:val="000000"/>
                <w:sz w:val="20"/>
                <w:szCs w:val="20"/>
                <w:lang w:val="el-GR" w:eastAsia="el-GR"/>
              </w:rPr>
            </w:pPr>
            <w:r w:rsidRPr="00DD6F55">
              <w:rPr>
                <w:rFonts w:cstheme="minorHAnsi"/>
                <w:bCs/>
                <w:sz w:val="20"/>
                <w:szCs w:val="20"/>
                <w:lang w:val="el-GR" w:eastAsia="el-GR"/>
              </w:rPr>
              <w:t>100</w:t>
            </w:r>
            <w:r w:rsidRPr="00E513AD">
              <w:rPr>
                <w:rFonts w:cstheme="minorHAnsi"/>
                <w:bCs/>
                <w:sz w:val="20"/>
                <w:szCs w:val="20"/>
                <w:lang w:eastAsia="el-GR"/>
              </w:rPr>
              <w:t>bp</w:t>
            </w:r>
            <w:r w:rsidRPr="00DD6F55">
              <w:rPr>
                <w:rFonts w:cstheme="minorHAnsi"/>
                <w:bCs/>
                <w:sz w:val="20"/>
                <w:szCs w:val="20"/>
                <w:lang w:val="el-GR" w:eastAsia="el-GR"/>
              </w:rPr>
              <w:t xml:space="preserve"> δείκτης μοριακών βαρών </w:t>
            </w:r>
            <w:r w:rsidRPr="00E513AD">
              <w:rPr>
                <w:rFonts w:cstheme="minorHAnsi"/>
                <w:bCs/>
                <w:sz w:val="20"/>
                <w:szCs w:val="20"/>
                <w:lang w:eastAsia="el-GR"/>
              </w:rPr>
              <w:t>DNA</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sidRPr="006F7F07">
              <w:rPr>
                <w:color w:val="000000"/>
                <w:sz w:val="20"/>
                <w:szCs w:val="20"/>
                <w:lang w:eastAsia="el-GR"/>
              </w:rPr>
              <w:t xml:space="preserve">συσκευασία για </w:t>
            </w:r>
            <w:r>
              <w:rPr>
                <w:color w:val="000000"/>
                <w:sz w:val="20"/>
                <w:szCs w:val="20"/>
                <w:lang w:val="en-US" w:eastAsia="el-GR"/>
              </w:rPr>
              <w:t>1</w:t>
            </w:r>
            <w:r w:rsidRPr="008C7DE4">
              <w:rPr>
                <w:color w:val="000000"/>
                <w:sz w:val="20"/>
                <w:szCs w:val="20"/>
                <w:lang w:eastAsia="el-GR"/>
              </w:rPr>
              <w:t>00 minigels</w:t>
            </w:r>
          </w:p>
        </w:tc>
        <w:tc>
          <w:tcPr>
            <w:tcW w:w="1134" w:type="dxa"/>
            <w:shd w:val="clear" w:color="auto" w:fill="auto"/>
            <w:vAlign w:val="center"/>
          </w:tcPr>
          <w:p w:rsidR="00F03005" w:rsidRPr="00851B96" w:rsidRDefault="00F03005" w:rsidP="00EF29DC">
            <w:pPr>
              <w:spacing w:after="0"/>
              <w:jc w:val="center"/>
              <w:rPr>
                <w:color w:val="000000"/>
                <w:sz w:val="20"/>
                <w:szCs w:val="20"/>
                <w:lang w:eastAsia="el-GR"/>
              </w:rPr>
            </w:pPr>
            <w:r>
              <w:rPr>
                <w:rFonts w:cstheme="minorHAnsi"/>
                <w:bCs/>
                <w:sz w:val="20"/>
                <w:szCs w:val="20"/>
                <w:lang w:eastAsia="el-GR"/>
              </w:rPr>
              <w:t>5</w:t>
            </w:r>
          </w:p>
        </w:tc>
        <w:tc>
          <w:tcPr>
            <w:tcW w:w="5669" w:type="dxa"/>
            <w:shd w:val="clear" w:color="auto" w:fill="auto"/>
            <w:vAlign w:val="center"/>
          </w:tcPr>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100</w:t>
            </w:r>
            <w:r w:rsidRPr="00B37071">
              <w:rPr>
                <w:color w:val="000000"/>
                <w:sz w:val="20"/>
                <w:szCs w:val="20"/>
                <w:lang w:eastAsia="el-GR"/>
              </w:rPr>
              <w:t>bp</w:t>
            </w:r>
            <w:r w:rsidRPr="00DD6F55">
              <w:rPr>
                <w:color w:val="000000"/>
                <w:sz w:val="20"/>
                <w:szCs w:val="20"/>
                <w:lang w:val="el-GR" w:eastAsia="el-GR"/>
              </w:rPr>
              <w:t xml:space="preserve"> δείκτης μοριακών βαρών </w:t>
            </w:r>
            <w:r w:rsidRPr="00B37071">
              <w:rPr>
                <w:color w:val="000000"/>
                <w:sz w:val="20"/>
                <w:szCs w:val="20"/>
                <w:lang w:eastAsia="el-GR"/>
              </w:rPr>
              <w:t>DNA</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περιέχει 12 ζώνες και να  καλύπτει την περιοχή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100 – 3000</w:t>
            </w:r>
            <w:r w:rsidRPr="00B37071">
              <w:rPr>
                <w:color w:val="000000"/>
                <w:sz w:val="20"/>
                <w:szCs w:val="20"/>
                <w:lang w:eastAsia="el-GR"/>
              </w:rPr>
              <w:t>bp</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περιλαμβάνει 2 έντονες ζώνες αναφοράς στα 500</w:t>
            </w:r>
            <w:r w:rsidRPr="00B37071">
              <w:rPr>
                <w:color w:val="000000"/>
                <w:sz w:val="20"/>
                <w:szCs w:val="20"/>
                <w:lang w:eastAsia="el-GR"/>
              </w:rPr>
              <w:t>bp</w:t>
            </w:r>
            <w:r w:rsidRPr="00DD6F55">
              <w:rPr>
                <w:color w:val="000000"/>
                <w:sz w:val="20"/>
                <w:szCs w:val="20"/>
                <w:lang w:val="el-GR" w:eastAsia="el-GR"/>
              </w:rPr>
              <w:t xml:space="preserve"> και 1500</w:t>
            </w:r>
            <w:r w:rsidRPr="00B37071">
              <w:rPr>
                <w:color w:val="000000"/>
                <w:sz w:val="20"/>
                <w:szCs w:val="20"/>
                <w:lang w:eastAsia="el-GR"/>
              </w:rPr>
              <w:t>bp</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είναι έτοιμος προς χρήση για απευθείας φόρτωση στα </w:t>
            </w:r>
            <w:r w:rsidRPr="00B37071">
              <w:rPr>
                <w:color w:val="000000"/>
                <w:sz w:val="20"/>
                <w:szCs w:val="20"/>
                <w:lang w:eastAsia="el-GR"/>
              </w:rPr>
              <w:t>gels</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περιέχει δύο χρωστικές </w:t>
            </w:r>
            <w:r w:rsidRPr="00B37071">
              <w:rPr>
                <w:color w:val="000000"/>
                <w:sz w:val="20"/>
                <w:szCs w:val="20"/>
                <w:lang w:eastAsia="el-GR"/>
              </w:rPr>
              <w:t>orange</w:t>
            </w:r>
            <w:r w:rsidRPr="00DD6F55">
              <w:rPr>
                <w:color w:val="000000"/>
                <w:sz w:val="20"/>
                <w:szCs w:val="20"/>
                <w:lang w:val="el-GR" w:eastAsia="el-GR"/>
              </w:rPr>
              <w:t xml:space="preserve"> </w:t>
            </w:r>
            <w:r w:rsidRPr="00B37071">
              <w:rPr>
                <w:color w:val="000000"/>
                <w:sz w:val="20"/>
                <w:szCs w:val="20"/>
                <w:lang w:eastAsia="el-GR"/>
              </w:rPr>
              <w:t>G</w:t>
            </w:r>
            <w:r w:rsidRPr="00DD6F55">
              <w:rPr>
                <w:color w:val="000000"/>
                <w:sz w:val="20"/>
                <w:szCs w:val="20"/>
                <w:lang w:val="el-GR" w:eastAsia="el-GR"/>
              </w:rPr>
              <w:t xml:space="preserve"> &amp; </w:t>
            </w:r>
            <w:r w:rsidRPr="00B37071">
              <w:rPr>
                <w:color w:val="000000"/>
                <w:sz w:val="20"/>
                <w:szCs w:val="20"/>
                <w:lang w:eastAsia="el-GR"/>
              </w:rPr>
              <w:t>xylene</w:t>
            </w:r>
            <w:r w:rsidRPr="00DD6F55">
              <w:rPr>
                <w:color w:val="000000"/>
                <w:sz w:val="20"/>
                <w:szCs w:val="20"/>
                <w:lang w:val="el-GR" w:eastAsia="el-GR"/>
              </w:rPr>
              <w:t xml:space="preserve"> </w:t>
            </w:r>
            <w:r w:rsidRPr="00B37071">
              <w:rPr>
                <w:color w:val="000000"/>
                <w:sz w:val="20"/>
                <w:szCs w:val="20"/>
                <w:lang w:eastAsia="el-GR"/>
              </w:rPr>
              <w:t>cyanol</w:t>
            </w:r>
            <w:r w:rsidRPr="00DD6F55">
              <w:rPr>
                <w:color w:val="000000"/>
                <w:sz w:val="20"/>
                <w:szCs w:val="20"/>
                <w:lang w:val="el-GR" w:eastAsia="el-GR"/>
              </w:rPr>
              <w:t xml:space="preserve"> </w:t>
            </w:r>
            <w:r w:rsidRPr="00B37071">
              <w:rPr>
                <w:color w:val="000000"/>
                <w:sz w:val="20"/>
                <w:szCs w:val="20"/>
                <w:lang w:eastAsia="el-GR"/>
              </w:rPr>
              <w:t>FF</w:t>
            </w:r>
            <w:r w:rsidRPr="00DD6F55">
              <w:rPr>
                <w:color w:val="000000"/>
                <w:sz w:val="20"/>
                <w:szCs w:val="20"/>
                <w:lang w:val="el-GR" w:eastAsia="el-GR"/>
              </w:rPr>
              <w:t xml:space="preserve"> ως χρωστικές παρακολούθησης (</w:t>
            </w:r>
            <w:r w:rsidRPr="00B37071">
              <w:rPr>
                <w:color w:val="000000"/>
                <w:sz w:val="20"/>
                <w:szCs w:val="20"/>
                <w:lang w:eastAsia="el-GR"/>
              </w:rPr>
              <w:t>tracking</w:t>
            </w:r>
            <w:r w:rsidRPr="00DD6F55">
              <w:rPr>
                <w:color w:val="000000"/>
                <w:sz w:val="20"/>
                <w:szCs w:val="20"/>
                <w:lang w:val="el-GR" w:eastAsia="el-GR"/>
              </w:rPr>
              <w:t xml:space="preserve"> </w:t>
            </w:r>
            <w:r w:rsidRPr="00B37071">
              <w:rPr>
                <w:color w:val="000000"/>
                <w:sz w:val="20"/>
                <w:szCs w:val="20"/>
                <w:lang w:eastAsia="el-GR"/>
              </w:rPr>
              <w:t>dyes</w:t>
            </w:r>
            <w:r w:rsidRPr="00DD6F55">
              <w:rPr>
                <w:color w:val="000000"/>
                <w:sz w:val="20"/>
                <w:szCs w:val="20"/>
                <w:lang w:val="el-GR" w:eastAsia="el-GR"/>
              </w:rPr>
              <w:t xml:space="preserve">).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επαρκεί για 100 </w:t>
            </w:r>
            <w:r w:rsidRPr="00B37071">
              <w:rPr>
                <w:color w:val="000000"/>
                <w:sz w:val="20"/>
                <w:szCs w:val="20"/>
                <w:lang w:eastAsia="el-GR"/>
              </w:rPr>
              <w:t>minigels</w:t>
            </w:r>
          </w:p>
          <w:p w:rsidR="00F03005" w:rsidRPr="00B37071" w:rsidRDefault="00F03005" w:rsidP="00EF29DC">
            <w:pPr>
              <w:spacing w:after="0"/>
              <w:rPr>
                <w:color w:val="000000"/>
                <w:sz w:val="20"/>
                <w:szCs w:val="20"/>
                <w:lang w:eastAsia="el-GR"/>
              </w:rPr>
            </w:pPr>
            <w:r w:rsidRPr="00DD6F55">
              <w:rPr>
                <w:color w:val="000000"/>
                <w:sz w:val="20"/>
                <w:szCs w:val="20"/>
                <w:lang w:val="el-GR" w:eastAsia="el-GR"/>
              </w:rPr>
              <w:t>π.χ κατασκευαστικός οίκος</w:t>
            </w:r>
            <w:r w:rsidRPr="00DD6F55">
              <w:rPr>
                <w:lang w:val="el-GR"/>
              </w:rPr>
              <w:t xml:space="preserve"> </w:t>
            </w:r>
            <w:r w:rsidRPr="00B37071">
              <w:rPr>
                <w:color w:val="000000"/>
                <w:sz w:val="20"/>
                <w:szCs w:val="20"/>
                <w:lang w:eastAsia="el-GR"/>
              </w:rPr>
              <w:t>NIPPON</w:t>
            </w:r>
            <w:r w:rsidRPr="00DD6F55">
              <w:rPr>
                <w:color w:val="000000"/>
                <w:sz w:val="20"/>
                <w:szCs w:val="20"/>
                <w:lang w:val="el-GR" w:eastAsia="el-GR"/>
              </w:rPr>
              <w:t xml:space="preserve"> </w:t>
            </w:r>
            <w:r w:rsidRPr="00B37071">
              <w:rPr>
                <w:color w:val="000000"/>
                <w:sz w:val="20"/>
                <w:szCs w:val="20"/>
                <w:lang w:eastAsia="el-GR"/>
              </w:rPr>
              <w:t>GENETICS</w:t>
            </w:r>
            <w:r w:rsidRPr="00DD6F55">
              <w:rPr>
                <w:color w:val="000000"/>
                <w:sz w:val="20"/>
                <w:szCs w:val="20"/>
                <w:lang w:val="el-GR" w:eastAsia="el-GR"/>
              </w:rPr>
              <w:t xml:space="preserve">, κωδ. </w:t>
            </w:r>
            <w:r w:rsidRPr="00B37071">
              <w:rPr>
                <w:color w:val="000000"/>
                <w:sz w:val="20"/>
                <w:szCs w:val="20"/>
                <w:lang w:eastAsia="el-GR"/>
              </w:rPr>
              <w:t>Είδους</w:t>
            </w:r>
            <w:r w:rsidRPr="00B37071">
              <w:rPr>
                <w:color w:val="000000"/>
                <w:sz w:val="20"/>
                <w:szCs w:val="20"/>
                <w:lang w:val="en-US" w:eastAsia="el-GR"/>
              </w:rPr>
              <w:t xml:space="preserve"> MWD100</w:t>
            </w:r>
            <w:r w:rsidRPr="00B37071">
              <w:rPr>
                <w:color w:val="000000"/>
                <w:sz w:val="20"/>
                <w:szCs w:val="20"/>
                <w:lang w:eastAsia="el-GR"/>
              </w:rPr>
              <w:t xml:space="preserve"> 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003213">
              <w:rPr>
                <w:rFonts w:asciiTheme="minorHAnsi" w:hAnsiTheme="minorHAnsi" w:cstheme="minorHAnsi"/>
                <w:color w:val="000000"/>
                <w:sz w:val="20"/>
                <w:szCs w:val="20"/>
                <w:lang w:val="el-GR"/>
              </w:rPr>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r w:rsidR="00F03005" w:rsidRPr="00D25730" w:rsidTr="00EF29DC">
        <w:tc>
          <w:tcPr>
            <w:tcW w:w="794" w:type="dxa"/>
            <w:shd w:val="clear" w:color="auto" w:fill="auto"/>
            <w:vAlign w:val="center"/>
            <w:hideMark/>
          </w:tcPr>
          <w:p w:rsidR="00F03005" w:rsidRPr="00851B96" w:rsidRDefault="00F03005" w:rsidP="00EF29DC">
            <w:pPr>
              <w:spacing w:after="0"/>
              <w:jc w:val="center"/>
              <w:rPr>
                <w:color w:val="000000"/>
                <w:sz w:val="20"/>
                <w:szCs w:val="20"/>
                <w:lang w:eastAsia="el-GR"/>
              </w:rPr>
            </w:pPr>
            <w:r w:rsidRPr="00851B96">
              <w:rPr>
                <w:color w:val="000000"/>
                <w:sz w:val="20"/>
                <w:szCs w:val="20"/>
                <w:lang w:eastAsia="el-GR"/>
              </w:rPr>
              <w:t>5</w:t>
            </w:r>
          </w:p>
        </w:tc>
        <w:tc>
          <w:tcPr>
            <w:tcW w:w="2835" w:type="dxa"/>
            <w:shd w:val="clear" w:color="auto" w:fill="auto"/>
            <w:vAlign w:val="center"/>
          </w:tcPr>
          <w:p w:rsidR="00F03005" w:rsidRPr="00DD6F55" w:rsidRDefault="00F03005" w:rsidP="00EF29DC">
            <w:pPr>
              <w:spacing w:after="0"/>
              <w:rPr>
                <w:color w:val="000000"/>
                <w:sz w:val="20"/>
                <w:szCs w:val="20"/>
                <w:lang w:val="el-GR" w:eastAsia="el-GR"/>
              </w:rPr>
            </w:pPr>
            <w:r w:rsidRPr="00DD6F55">
              <w:rPr>
                <w:rFonts w:cstheme="minorHAnsi"/>
                <w:bCs/>
                <w:sz w:val="20"/>
                <w:szCs w:val="20"/>
                <w:lang w:val="el-GR" w:eastAsia="el-GR"/>
              </w:rPr>
              <w:t>Χρωστική υψηλής ευαισθησίας, μη τοξική για χρώση νουκλεϊκών οξεών (</w:t>
            </w:r>
            <w:r w:rsidRPr="00E513AD">
              <w:rPr>
                <w:rFonts w:cstheme="minorHAnsi"/>
                <w:bCs/>
                <w:sz w:val="20"/>
                <w:szCs w:val="20"/>
                <w:lang w:eastAsia="el-GR"/>
              </w:rPr>
              <w:t>RNA</w:t>
            </w:r>
            <w:r w:rsidRPr="00DD6F55">
              <w:rPr>
                <w:rFonts w:cstheme="minorHAnsi"/>
                <w:bCs/>
                <w:sz w:val="20"/>
                <w:szCs w:val="20"/>
                <w:lang w:val="el-GR" w:eastAsia="el-GR"/>
              </w:rPr>
              <w:t xml:space="preserve"> και </w:t>
            </w:r>
            <w:r w:rsidRPr="00E513AD">
              <w:rPr>
                <w:rFonts w:cstheme="minorHAnsi"/>
                <w:bCs/>
                <w:sz w:val="20"/>
                <w:szCs w:val="20"/>
                <w:lang w:eastAsia="el-GR"/>
              </w:rPr>
              <w:t>DNA</w:t>
            </w:r>
            <w:r w:rsidRPr="00DD6F55">
              <w:rPr>
                <w:rFonts w:cstheme="minorHAnsi"/>
                <w:bCs/>
                <w:sz w:val="20"/>
                <w:szCs w:val="20"/>
                <w:lang w:val="el-GR" w:eastAsia="el-GR"/>
              </w:rPr>
              <w:t>) σε πηκτώματα αγαρόζης</w:t>
            </w:r>
          </w:p>
        </w:tc>
        <w:tc>
          <w:tcPr>
            <w:tcW w:w="1361" w:type="dxa"/>
            <w:shd w:val="clear" w:color="auto" w:fill="auto"/>
            <w:vAlign w:val="center"/>
          </w:tcPr>
          <w:p w:rsidR="00F03005" w:rsidRPr="00851B96" w:rsidRDefault="00F03005" w:rsidP="00EF29DC">
            <w:pPr>
              <w:spacing w:after="0"/>
              <w:jc w:val="center"/>
              <w:rPr>
                <w:color w:val="000000"/>
                <w:sz w:val="20"/>
                <w:szCs w:val="20"/>
                <w:lang w:eastAsia="el-GR"/>
              </w:rPr>
            </w:pPr>
            <w:r w:rsidRPr="008C7DE4">
              <w:rPr>
                <w:color w:val="000000"/>
                <w:sz w:val="20"/>
                <w:szCs w:val="20"/>
                <w:lang w:eastAsia="el-GR"/>
              </w:rPr>
              <w:t>συσκευασία του 1 ml</w:t>
            </w:r>
          </w:p>
        </w:tc>
        <w:tc>
          <w:tcPr>
            <w:tcW w:w="1134" w:type="dxa"/>
            <w:shd w:val="clear" w:color="auto" w:fill="auto"/>
            <w:vAlign w:val="center"/>
          </w:tcPr>
          <w:p w:rsidR="00F03005" w:rsidRPr="00851B96" w:rsidRDefault="00F03005" w:rsidP="00EF29DC">
            <w:pPr>
              <w:spacing w:after="0"/>
              <w:jc w:val="center"/>
              <w:rPr>
                <w:color w:val="000000"/>
                <w:sz w:val="20"/>
                <w:szCs w:val="20"/>
                <w:lang w:eastAsia="el-GR"/>
              </w:rPr>
            </w:pPr>
            <w:r>
              <w:rPr>
                <w:rFonts w:cstheme="minorHAnsi"/>
                <w:bCs/>
                <w:sz w:val="20"/>
                <w:szCs w:val="20"/>
                <w:lang w:eastAsia="el-GR"/>
              </w:rPr>
              <w:t>1</w:t>
            </w:r>
          </w:p>
        </w:tc>
        <w:tc>
          <w:tcPr>
            <w:tcW w:w="5669" w:type="dxa"/>
            <w:shd w:val="clear" w:color="auto" w:fill="auto"/>
            <w:vAlign w:val="center"/>
          </w:tcPr>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Χρωστική υψηλής ευαισθησίας, μη τοξική για χρώση νουκλεϊκών οξεών (</w:t>
            </w:r>
            <w:r w:rsidRPr="008C7DE4">
              <w:rPr>
                <w:color w:val="000000"/>
                <w:sz w:val="20"/>
                <w:szCs w:val="20"/>
                <w:lang w:eastAsia="el-GR"/>
              </w:rPr>
              <w:t>RNA</w:t>
            </w:r>
            <w:r w:rsidRPr="00DD6F55">
              <w:rPr>
                <w:color w:val="000000"/>
                <w:sz w:val="20"/>
                <w:szCs w:val="20"/>
                <w:lang w:val="el-GR" w:eastAsia="el-GR"/>
              </w:rPr>
              <w:t xml:space="preserve"> και </w:t>
            </w:r>
            <w:r>
              <w:rPr>
                <w:color w:val="000000"/>
                <w:sz w:val="20"/>
                <w:szCs w:val="20"/>
                <w:lang w:eastAsia="el-GR"/>
              </w:rPr>
              <w:t>DNA</w:t>
            </w:r>
            <w:r w:rsidRPr="00DD6F55">
              <w:rPr>
                <w:color w:val="000000"/>
                <w:sz w:val="20"/>
                <w:szCs w:val="20"/>
                <w:lang w:val="el-GR" w:eastAsia="el-GR"/>
              </w:rPr>
              <w:t xml:space="preserve">) σε πηκτώματα αγαρόζης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είναι μη-μεταλλαξιογόνα.</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είναι μη-τοξική.</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είναι μη-καρκινογόνα.</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Να διατηρείται σε θερμοκρασία δωματίου.</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μπορεί να χρησιμοποιηθεί για τη χρώση του πηκτώματος είτε με την ενσωμάτωση του σε αυτό κατά την Παρασκευή του πριν την ηλεκτροφόρηση, είτε με τη χρώση του πηκτώματος μέσω της εμβάπτισης σε διάλυμα της χρωστικής μετά την ηλεκτροφόρηση </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έχει τουλάχιστον την ίδια ευαισθησία με το βρωμιούχο αιθίδιο και να επιτυγχάνει την μέγιστη μείωση του </w:t>
            </w:r>
            <w:r w:rsidRPr="008C7DE4">
              <w:rPr>
                <w:color w:val="000000"/>
                <w:sz w:val="20"/>
                <w:szCs w:val="20"/>
                <w:lang w:eastAsia="el-GR"/>
              </w:rPr>
              <w:t>background</w:t>
            </w:r>
            <w:r w:rsidRPr="00DD6F55">
              <w:rPr>
                <w:color w:val="000000"/>
                <w:sz w:val="20"/>
                <w:szCs w:val="20"/>
                <w:lang w:val="el-GR" w:eastAsia="el-GR"/>
              </w:rPr>
              <w:t>.</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μπορεί να χρησιμοποιηθεί με τον ίδιο εξοπλισμό (υπεριώδη πηγή διέγερσης, σύστημα φωτογράφησης) που χρησιμοποιείται και το βρωμιούχο αιθίδιο καθώς και με εξοπλισμό βασισμένο στην τεχνολογία </w:t>
            </w:r>
            <w:r>
              <w:rPr>
                <w:color w:val="000000"/>
                <w:sz w:val="20"/>
                <w:szCs w:val="20"/>
                <w:lang w:eastAsia="el-GR"/>
              </w:rPr>
              <w:t>LED</w:t>
            </w:r>
          </w:p>
          <w:p w:rsidR="00F03005" w:rsidRPr="00DD6F55" w:rsidRDefault="00F03005" w:rsidP="00EF29DC">
            <w:pPr>
              <w:spacing w:after="0"/>
              <w:rPr>
                <w:color w:val="000000"/>
                <w:sz w:val="20"/>
                <w:szCs w:val="20"/>
                <w:lang w:val="el-GR" w:eastAsia="el-GR"/>
              </w:rPr>
            </w:pPr>
            <w:r w:rsidRPr="00DD6F55">
              <w:rPr>
                <w:color w:val="000000"/>
                <w:sz w:val="20"/>
                <w:szCs w:val="20"/>
                <w:lang w:val="el-GR" w:eastAsia="el-GR"/>
              </w:rPr>
              <w:t xml:space="preserve">Να διατίθεται σε συσκευασία του 1 </w:t>
            </w:r>
            <w:r w:rsidRPr="008C7DE4">
              <w:rPr>
                <w:color w:val="000000"/>
                <w:sz w:val="20"/>
                <w:szCs w:val="20"/>
                <w:lang w:eastAsia="el-GR"/>
              </w:rPr>
              <w:t>ml</w:t>
            </w:r>
          </w:p>
          <w:p w:rsidR="00F03005" w:rsidRPr="00D25730" w:rsidRDefault="00F03005" w:rsidP="00EF29DC">
            <w:pPr>
              <w:spacing w:after="0"/>
              <w:rPr>
                <w:color w:val="000000"/>
                <w:sz w:val="20"/>
                <w:szCs w:val="20"/>
                <w:lang w:eastAsia="el-GR"/>
              </w:rPr>
            </w:pPr>
            <w:r w:rsidRPr="00DD6F55">
              <w:rPr>
                <w:color w:val="000000"/>
                <w:sz w:val="20"/>
                <w:szCs w:val="20"/>
                <w:lang w:val="el-GR" w:eastAsia="el-GR"/>
              </w:rPr>
              <w:t xml:space="preserve">π.χ κατασκευαστικός οίκος </w:t>
            </w:r>
            <w:r w:rsidRPr="00B37071">
              <w:rPr>
                <w:color w:val="000000"/>
                <w:sz w:val="20"/>
                <w:szCs w:val="20"/>
                <w:lang w:eastAsia="el-GR"/>
              </w:rPr>
              <w:t>NIPPON</w:t>
            </w:r>
            <w:r w:rsidRPr="00DD6F55">
              <w:rPr>
                <w:color w:val="000000"/>
                <w:sz w:val="20"/>
                <w:szCs w:val="20"/>
                <w:lang w:val="el-GR" w:eastAsia="el-GR"/>
              </w:rPr>
              <w:t xml:space="preserve"> </w:t>
            </w:r>
            <w:r w:rsidRPr="00B37071">
              <w:rPr>
                <w:color w:val="000000"/>
                <w:sz w:val="20"/>
                <w:szCs w:val="20"/>
                <w:lang w:eastAsia="el-GR"/>
              </w:rPr>
              <w:t>GENETICS</w:t>
            </w:r>
            <w:r w:rsidRPr="00DD6F55">
              <w:rPr>
                <w:color w:val="000000"/>
                <w:sz w:val="20"/>
                <w:szCs w:val="20"/>
                <w:lang w:val="el-GR" w:eastAsia="el-GR"/>
              </w:rPr>
              <w:t xml:space="preserve">, κωδ. </w:t>
            </w:r>
            <w:r w:rsidRPr="00D25730">
              <w:rPr>
                <w:color w:val="000000"/>
                <w:sz w:val="20"/>
                <w:szCs w:val="20"/>
                <w:lang w:eastAsia="el-GR"/>
              </w:rPr>
              <w:t>Είδους</w:t>
            </w:r>
            <w:r w:rsidRPr="00D25730">
              <w:t xml:space="preserve"> </w:t>
            </w:r>
            <w:r w:rsidRPr="00B37071">
              <w:rPr>
                <w:color w:val="000000"/>
                <w:sz w:val="20"/>
                <w:szCs w:val="20"/>
                <w:lang w:eastAsia="el-GR"/>
              </w:rPr>
              <w:t>MG</w:t>
            </w:r>
            <w:r w:rsidRPr="00D25730">
              <w:rPr>
                <w:color w:val="000000"/>
                <w:sz w:val="20"/>
                <w:szCs w:val="20"/>
                <w:lang w:eastAsia="el-GR"/>
              </w:rPr>
              <w:t>10 ή ισοδύναμο</w:t>
            </w:r>
          </w:p>
        </w:tc>
        <w:tc>
          <w:tcPr>
            <w:tcW w:w="1701" w:type="dxa"/>
            <w:vAlign w:val="center"/>
          </w:tcPr>
          <w:p w:rsidR="00F03005" w:rsidRPr="00DD6F55" w:rsidRDefault="00F03005" w:rsidP="00EF29DC">
            <w:pPr>
              <w:spacing w:after="0"/>
              <w:jc w:val="center"/>
              <w:rPr>
                <w:color w:val="000000"/>
                <w:sz w:val="20"/>
                <w:szCs w:val="20"/>
                <w:lang w:val="el-GR" w:eastAsia="el-GR"/>
              </w:rPr>
            </w:pPr>
            <w:r w:rsidRPr="00003213">
              <w:rPr>
                <w:rFonts w:asciiTheme="minorHAnsi" w:hAnsiTheme="minorHAnsi" w:cstheme="minorHAnsi"/>
                <w:color w:val="000000"/>
                <w:sz w:val="20"/>
                <w:szCs w:val="20"/>
                <w:lang w:val="el-GR"/>
              </w:rPr>
              <w:t>ΝΑΙ, να αναφερθεί</w:t>
            </w:r>
          </w:p>
        </w:tc>
        <w:tc>
          <w:tcPr>
            <w:tcW w:w="1701" w:type="dxa"/>
            <w:vAlign w:val="center"/>
          </w:tcPr>
          <w:p w:rsidR="00F03005" w:rsidRPr="00DD6F55" w:rsidRDefault="00F03005" w:rsidP="00EF29DC">
            <w:pPr>
              <w:spacing w:after="0"/>
              <w:jc w:val="center"/>
              <w:rPr>
                <w:color w:val="000000"/>
                <w:sz w:val="20"/>
                <w:szCs w:val="20"/>
                <w:lang w:val="el-GR" w:eastAsia="el-GR"/>
              </w:rPr>
            </w:pPr>
          </w:p>
        </w:tc>
      </w:tr>
    </w:tbl>
    <w:p w:rsidR="00F03005" w:rsidRPr="001B5554" w:rsidRDefault="00F03005" w:rsidP="00F03005">
      <w:pPr>
        <w:rPr>
          <w:lang w:val="el-GR"/>
        </w:rPr>
      </w:pPr>
    </w:p>
    <w:p w:rsidR="00F03005" w:rsidRPr="00661FB3" w:rsidRDefault="00F03005" w:rsidP="00F03005">
      <w:pPr>
        <w:pStyle w:val="BodyText"/>
        <w:shd w:val="clear" w:color="auto" w:fill="BFBFBF" w:themeFill="background1" w:themeFillShade="BF"/>
        <w:spacing w:before="120" w:after="120"/>
        <w:ind w:right="8080"/>
        <w:rPr>
          <w:rFonts w:ascii="Arial" w:hAnsi="Arial" w:cs="Arial"/>
          <w:b/>
          <w:color w:val="000000"/>
          <w:szCs w:val="22"/>
          <w:lang w:val="el-GR"/>
        </w:rPr>
      </w:pPr>
      <w:r w:rsidRPr="00661FB3">
        <w:rPr>
          <w:rFonts w:ascii="Arial" w:hAnsi="Arial" w:cs="Arial"/>
          <w:b/>
          <w:color w:val="000000"/>
          <w:szCs w:val="22"/>
          <w:lang w:val="el-GR"/>
        </w:rPr>
        <w:t xml:space="preserve">Β. ΓΕΝΙΚΕΣ -ΑΠΑIΤΗΣΕΙΣ </w:t>
      </w:r>
    </w:p>
    <w:tbl>
      <w:tblPr>
        <w:tblW w:w="14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737"/>
        <w:gridCol w:w="1701"/>
        <w:gridCol w:w="1655"/>
      </w:tblGrid>
      <w:tr w:rsidR="00F03005" w:rsidRPr="00562220" w:rsidTr="00EF29DC">
        <w:tc>
          <w:tcPr>
            <w:tcW w:w="776" w:type="dxa"/>
            <w:shd w:val="clear" w:color="auto" w:fill="auto"/>
            <w:vAlign w:val="center"/>
          </w:tcPr>
          <w:p w:rsidR="00F03005" w:rsidRPr="00562220" w:rsidRDefault="00F03005" w:rsidP="00546439">
            <w:pPr>
              <w:pStyle w:val="ListParagraph"/>
              <w:numPr>
                <w:ilvl w:val="0"/>
                <w:numId w:val="18"/>
              </w:numPr>
              <w:spacing w:before="0" w:after="0"/>
              <w:ind w:left="714" w:hanging="357"/>
              <w:jc w:val="center"/>
              <w:rPr>
                <w:rFonts w:asciiTheme="minorHAnsi" w:hAnsiTheme="minorHAnsi" w:cstheme="minorHAnsi"/>
                <w:color w:val="000000"/>
                <w:sz w:val="20"/>
                <w:szCs w:val="20"/>
                <w:lang w:val="el-GR" w:eastAsia="el-GR"/>
              </w:rPr>
            </w:pPr>
          </w:p>
        </w:tc>
        <w:tc>
          <w:tcPr>
            <w:tcW w:w="10737" w:type="dxa"/>
            <w:shd w:val="clear" w:color="auto" w:fill="auto"/>
            <w:vAlign w:val="center"/>
          </w:tcPr>
          <w:p w:rsidR="00F03005" w:rsidRPr="00562220" w:rsidRDefault="00F03005" w:rsidP="00EF29DC">
            <w:pPr>
              <w:suppressAutoHyphens w:val="0"/>
              <w:spacing w:after="0"/>
              <w:jc w:val="left"/>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 xml:space="preserve">Κατά περίπτωση, εφόσον ζητείται από τις ειδικές προδιαγραφές του είδους, ο κατασκευαστής των προσφερόμενων ειδών συμμορφώνεται με πρότυπο ISO </w:t>
            </w:r>
            <w:r w:rsidRPr="00562220">
              <w:rPr>
                <w:bCs/>
                <w:sz w:val="20"/>
                <w:szCs w:val="20"/>
                <w:lang w:val="el-GR"/>
              </w:rPr>
              <w:t xml:space="preserve">9001:2015 </w:t>
            </w:r>
            <w:r w:rsidRPr="00562220">
              <w:rPr>
                <w:rFonts w:asciiTheme="minorHAnsi" w:hAnsiTheme="minorHAnsi" w:cstheme="minorHAnsi"/>
                <w:color w:val="000000"/>
                <w:sz w:val="20"/>
                <w:szCs w:val="20"/>
                <w:lang w:val="el-GR"/>
              </w:rPr>
              <w:t xml:space="preserve">ή </w:t>
            </w:r>
            <w:r w:rsidRPr="00562220">
              <w:rPr>
                <w:bCs/>
                <w:sz w:val="20"/>
                <w:szCs w:val="20"/>
                <w:lang w:val="el-GR"/>
              </w:rPr>
              <w:t xml:space="preserve">νεότερο/ισοδύναμο σε πεδίο κατασκευής εργαστηριακών αναλωσίμων/αντιδραστηρίων </w:t>
            </w:r>
          </w:p>
        </w:tc>
        <w:tc>
          <w:tcPr>
            <w:tcW w:w="1701" w:type="dxa"/>
            <w:shd w:val="clear" w:color="auto" w:fill="auto"/>
            <w:noWrap/>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ΝΑΙ, να αναφερθεί</w:t>
            </w:r>
          </w:p>
        </w:tc>
        <w:tc>
          <w:tcPr>
            <w:tcW w:w="1655" w:type="dxa"/>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562220" w:rsidTr="00EF29DC">
        <w:tc>
          <w:tcPr>
            <w:tcW w:w="776" w:type="dxa"/>
            <w:shd w:val="clear" w:color="auto" w:fill="auto"/>
            <w:vAlign w:val="center"/>
          </w:tcPr>
          <w:p w:rsidR="00F03005" w:rsidRPr="00562220" w:rsidRDefault="00F03005" w:rsidP="00546439">
            <w:pPr>
              <w:pStyle w:val="ListParagraph"/>
              <w:numPr>
                <w:ilvl w:val="0"/>
                <w:numId w:val="18"/>
              </w:numPr>
              <w:spacing w:before="0" w:after="0"/>
              <w:ind w:left="714" w:hanging="357"/>
              <w:jc w:val="center"/>
              <w:rPr>
                <w:rFonts w:asciiTheme="minorHAnsi" w:hAnsiTheme="minorHAnsi" w:cstheme="minorHAnsi"/>
                <w:color w:val="000000"/>
                <w:sz w:val="20"/>
                <w:szCs w:val="20"/>
                <w:lang w:val="el-GR" w:eastAsia="el-GR"/>
              </w:rPr>
            </w:pPr>
          </w:p>
        </w:tc>
        <w:tc>
          <w:tcPr>
            <w:tcW w:w="10737" w:type="dxa"/>
            <w:shd w:val="clear" w:color="auto" w:fill="auto"/>
            <w:vAlign w:val="center"/>
          </w:tcPr>
          <w:p w:rsidR="00F03005" w:rsidRPr="00562220" w:rsidRDefault="00F03005" w:rsidP="00EF29DC">
            <w:pPr>
              <w:suppressAutoHyphens w:val="0"/>
              <w:spacing w:after="0"/>
              <w:jc w:val="left"/>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Ημερομηνία λήξης κατ’ελάχιστον 6 μήνες από την παράδοση</w:t>
            </w:r>
          </w:p>
        </w:tc>
        <w:tc>
          <w:tcPr>
            <w:tcW w:w="1701" w:type="dxa"/>
            <w:shd w:val="clear" w:color="auto" w:fill="auto"/>
            <w:noWrap/>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ΝΑΙ, να αναφερθεί</w:t>
            </w:r>
          </w:p>
        </w:tc>
        <w:tc>
          <w:tcPr>
            <w:tcW w:w="1655" w:type="dxa"/>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562220" w:rsidTr="00EF29DC">
        <w:tc>
          <w:tcPr>
            <w:tcW w:w="776" w:type="dxa"/>
            <w:shd w:val="clear" w:color="auto" w:fill="auto"/>
            <w:vAlign w:val="center"/>
          </w:tcPr>
          <w:p w:rsidR="00F03005" w:rsidRPr="00562220" w:rsidRDefault="00F03005" w:rsidP="00546439">
            <w:pPr>
              <w:pStyle w:val="ListParagraph"/>
              <w:numPr>
                <w:ilvl w:val="0"/>
                <w:numId w:val="18"/>
              </w:numPr>
              <w:spacing w:before="0" w:after="0"/>
              <w:ind w:left="714" w:hanging="357"/>
              <w:jc w:val="center"/>
              <w:rPr>
                <w:rFonts w:asciiTheme="minorHAnsi" w:hAnsiTheme="minorHAnsi" w:cstheme="minorHAnsi"/>
                <w:color w:val="000000"/>
                <w:sz w:val="20"/>
                <w:szCs w:val="20"/>
                <w:lang w:val="el-GR" w:eastAsia="el-GR"/>
              </w:rPr>
            </w:pPr>
          </w:p>
        </w:tc>
        <w:tc>
          <w:tcPr>
            <w:tcW w:w="10737" w:type="dxa"/>
            <w:shd w:val="clear" w:color="auto" w:fill="auto"/>
            <w:vAlign w:val="center"/>
          </w:tcPr>
          <w:p w:rsidR="00F03005" w:rsidRPr="00562220" w:rsidRDefault="00F03005" w:rsidP="00EF29DC">
            <w:pPr>
              <w:suppressAutoHyphens w:val="0"/>
              <w:spacing w:after="0"/>
              <w:jc w:val="left"/>
              <w:rPr>
                <w:rFonts w:asciiTheme="minorHAnsi" w:hAnsiTheme="minorHAnsi" w:cstheme="minorHAnsi"/>
                <w:color w:val="000000"/>
                <w:sz w:val="20"/>
                <w:szCs w:val="20"/>
                <w:lang w:val="el-GR" w:eastAsia="el-GR"/>
              </w:rPr>
            </w:pPr>
            <w:r w:rsidRPr="00562220">
              <w:rPr>
                <w:rFonts w:asciiTheme="minorHAnsi" w:hAnsiTheme="minorHAnsi" w:cstheme="minorHAnsi"/>
                <w:sz w:val="20"/>
                <w:szCs w:val="20"/>
                <w:lang w:val="el-GR"/>
              </w:rPr>
              <w:t>Χρόνος παράδοσης : Κατά μ</w:t>
            </w:r>
            <w:r w:rsidRPr="00562220">
              <w:rPr>
                <w:rFonts w:asciiTheme="minorHAnsi" w:hAnsiTheme="minorHAnsi" w:cstheme="minorHAnsi"/>
                <w:color w:val="000000"/>
                <w:sz w:val="20"/>
                <w:szCs w:val="20"/>
                <w:lang w:val="el-GR" w:eastAsia="it-IT"/>
              </w:rPr>
              <w:t>έγιστο</w:t>
            </w:r>
            <w:r w:rsidRPr="00562220">
              <w:rPr>
                <w:rFonts w:asciiTheme="minorHAnsi" w:hAnsiTheme="minorHAnsi" w:cstheme="minorHAnsi"/>
                <w:sz w:val="20"/>
                <w:szCs w:val="20"/>
                <w:lang w:val="el-GR"/>
              </w:rPr>
              <w:t xml:space="preserve"> δεκαπέντε (15) ημέρες από την έγγραφη ειδοποίηση του ΙΤΕ – ΙΜΒΒ/ΒΕ</w:t>
            </w:r>
          </w:p>
        </w:tc>
        <w:tc>
          <w:tcPr>
            <w:tcW w:w="1701" w:type="dxa"/>
            <w:shd w:val="clear" w:color="auto" w:fill="auto"/>
            <w:noWrap/>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ΝΑΙ, να αναφερθεί</w:t>
            </w:r>
          </w:p>
        </w:tc>
        <w:tc>
          <w:tcPr>
            <w:tcW w:w="1655" w:type="dxa"/>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562220" w:rsidTr="00EF29DC">
        <w:tc>
          <w:tcPr>
            <w:tcW w:w="776" w:type="dxa"/>
            <w:shd w:val="clear" w:color="auto" w:fill="auto"/>
            <w:vAlign w:val="center"/>
          </w:tcPr>
          <w:p w:rsidR="00F03005" w:rsidRPr="00562220" w:rsidRDefault="00F03005" w:rsidP="00546439">
            <w:pPr>
              <w:pStyle w:val="ListParagraph"/>
              <w:numPr>
                <w:ilvl w:val="0"/>
                <w:numId w:val="18"/>
              </w:numPr>
              <w:spacing w:before="0" w:after="0"/>
              <w:ind w:left="714" w:hanging="357"/>
              <w:jc w:val="center"/>
              <w:rPr>
                <w:rFonts w:asciiTheme="minorHAnsi" w:hAnsiTheme="minorHAnsi" w:cstheme="minorHAnsi"/>
                <w:color w:val="000000"/>
                <w:sz w:val="20"/>
                <w:szCs w:val="20"/>
                <w:lang w:val="el-GR" w:eastAsia="el-GR"/>
              </w:rPr>
            </w:pPr>
          </w:p>
        </w:tc>
        <w:tc>
          <w:tcPr>
            <w:tcW w:w="10737" w:type="dxa"/>
            <w:shd w:val="clear" w:color="auto" w:fill="auto"/>
            <w:vAlign w:val="center"/>
          </w:tcPr>
          <w:p w:rsidR="00F03005" w:rsidRPr="00562220" w:rsidRDefault="00F03005" w:rsidP="00EF29DC">
            <w:pPr>
              <w:suppressAutoHyphens w:val="0"/>
              <w:spacing w:after="0"/>
              <w:jc w:val="left"/>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shd w:val="clear" w:color="auto" w:fill="auto"/>
            <w:noWrap/>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ΝΑΙ</w:t>
            </w:r>
          </w:p>
        </w:tc>
        <w:tc>
          <w:tcPr>
            <w:tcW w:w="1655" w:type="dxa"/>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562220" w:rsidTr="00EF29DC">
        <w:tc>
          <w:tcPr>
            <w:tcW w:w="776" w:type="dxa"/>
            <w:shd w:val="clear" w:color="auto" w:fill="auto"/>
            <w:vAlign w:val="center"/>
          </w:tcPr>
          <w:p w:rsidR="00F03005" w:rsidRPr="00562220" w:rsidRDefault="00F03005" w:rsidP="00546439">
            <w:pPr>
              <w:pStyle w:val="ListParagraph"/>
              <w:numPr>
                <w:ilvl w:val="0"/>
                <w:numId w:val="18"/>
              </w:numPr>
              <w:spacing w:before="0" w:after="0"/>
              <w:ind w:left="714" w:hanging="357"/>
              <w:jc w:val="center"/>
              <w:rPr>
                <w:rFonts w:asciiTheme="minorHAnsi" w:hAnsiTheme="minorHAnsi" w:cstheme="minorHAnsi"/>
                <w:color w:val="000000"/>
                <w:sz w:val="20"/>
                <w:szCs w:val="20"/>
                <w:lang w:val="el-GR" w:eastAsia="el-GR"/>
              </w:rPr>
            </w:pPr>
          </w:p>
        </w:tc>
        <w:tc>
          <w:tcPr>
            <w:tcW w:w="10737" w:type="dxa"/>
            <w:shd w:val="clear" w:color="auto" w:fill="auto"/>
            <w:vAlign w:val="center"/>
          </w:tcPr>
          <w:p w:rsidR="00F03005" w:rsidRPr="00562220" w:rsidRDefault="00F03005" w:rsidP="00EF29DC">
            <w:pPr>
              <w:suppressAutoHyphens w:val="0"/>
              <w:spacing w:after="0"/>
              <w:jc w:val="left"/>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 xml:space="preserve">Τον ανάδοχο βαρύνουν τα </w:t>
            </w:r>
            <w:r w:rsidRPr="00562220">
              <w:rPr>
                <w:rFonts w:asciiTheme="minorHAnsi" w:hAnsiTheme="minorHAnsi" w:cstheme="minorHAnsi"/>
                <w:sz w:val="20"/>
                <w:szCs w:val="20"/>
                <w:lang w:val="el-GR"/>
              </w:rPr>
              <w:t xml:space="preserve">έξοδα συσκευασίας, μεταφοράς </w:t>
            </w:r>
            <w:r w:rsidRPr="00562220">
              <w:rPr>
                <w:rFonts w:asciiTheme="minorHAnsi" w:hAnsiTheme="minorHAnsi" w:cstheme="minorHAnsi"/>
                <w:color w:val="000000"/>
                <w:sz w:val="20"/>
                <w:szCs w:val="20"/>
                <w:lang w:val="el-GR"/>
              </w:rPr>
              <w:t xml:space="preserve">και η ασφάλεια κατά τη μεταφορά </w:t>
            </w:r>
          </w:p>
        </w:tc>
        <w:tc>
          <w:tcPr>
            <w:tcW w:w="1701" w:type="dxa"/>
            <w:shd w:val="clear" w:color="auto" w:fill="auto"/>
            <w:noWrap/>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ΝΑΙ</w:t>
            </w:r>
          </w:p>
        </w:tc>
        <w:tc>
          <w:tcPr>
            <w:tcW w:w="1655" w:type="dxa"/>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rPr>
            </w:pPr>
          </w:p>
        </w:tc>
      </w:tr>
      <w:tr w:rsidR="00F03005" w:rsidRPr="00761422" w:rsidTr="00EF29DC">
        <w:tc>
          <w:tcPr>
            <w:tcW w:w="776" w:type="dxa"/>
            <w:shd w:val="clear" w:color="auto" w:fill="auto"/>
            <w:vAlign w:val="center"/>
          </w:tcPr>
          <w:p w:rsidR="00F03005" w:rsidRPr="00562220" w:rsidRDefault="00F03005" w:rsidP="00546439">
            <w:pPr>
              <w:pStyle w:val="ListParagraph"/>
              <w:numPr>
                <w:ilvl w:val="0"/>
                <w:numId w:val="18"/>
              </w:numPr>
              <w:spacing w:before="0" w:after="0"/>
              <w:ind w:left="714" w:hanging="357"/>
              <w:jc w:val="center"/>
              <w:rPr>
                <w:rFonts w:asciiTheme="minorHAnsi" w:hAnsiTheme="minorHAnsi" w:cstheme="minorHAnsi"/>
                <w:color w:val="000000"/>
                <w:sz w:val="20"/>
                <w:szCs w:val="20"/>
                <w:lang w:val="el-GR" w:eastAsia="el-GR"/>
              </w:rPr>
            </w:pPr>
          </w:p>
        </w:tc>
        <w:tc>
          <w:tcPr>
            <w:tcW w:w="10737" w:type="dxa"/>
            <w:shd w:val="clear" w:color="auto" w:fill="auto"/>
            <w:vAlign w:val="center"/>
          </w:tcPr>
          <w:p w:rsidR="00F03005" w:rsidRPr="00562220" w:rsidRDefault="00F03005" w:rsidP="00EF29DC">
            <w:pPr>
              <w:suppressAutoHyphens w:val="0"/>
              <w:spacing w:after="0"/>
              <w:jc w:val="left"/>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shd w:val="clear" w:color="auto" w:fill="auto"/>
            <w:noWrap/>
            <w:vAlign w:val="center"/>
          </w:tcPr>
          <w:p w:rsidR="00F03005" w:rsidRPr="00761422" w:rsidRDefault="00F03005" w:rsidP="00EF29DC">
            <w:pPr>
              <w:suppressAutoHyphens w:val="0"/>
              <w:spacing w:after="0"/>
              <w:jc w:val="center"/>
              <w:rPr>
                <w:rFonts w:asciiTheme="minorHAnsi" w:hAnsiTheme="minorHAnsi" w:cstheme="minorHAnsi"/>
                <w:color w:val="000000"/>
                <w:sz w:val="20"/>
                <w:szCs w:val="20"/>
                <w:lang w:val="el-GR" w:eastAsia="el-GR"/>
              </w:rPr>
            </w:pPr>
            <w:r w:rsidRPr="00562220">
              <w:rPr>
                <w:rFonts w:asciiTheme="minorHAnsi" w:hAnsiTheme="minorHAnsi" w:cstheme="minorHAnsi"/>
                <w:color w:val="000000"/>
                <w:sz w:val="20"/>
                <w:szCs w:val="20"/>
                <w:lang w:val="el-GR"/>
              </w:rPr>
              <w:t>ΝΑΙ</w:t>
            </w:r>
          </w:p>
        </w:tc>
        <w:tc>
          <w:tcPr>
            <w:tcW w:w="1655" w:type="dxa"/>
            <w:vAlign w:val="center"/>
          </w:tcPr>
          <w:p w:rsidR="00F03005" w:rsidRPr="00562220" w:rsidRDefault="00F03005" w:rsidP="00EF29DC">
            <w:pPr>
              <w:suppressAutoHyphens w:val="0"/>
              <w:spacing w:after="0"/>
              <w:jc w:val="center"/>
              <w:rPr>
                <w:rFonts w:asciiTheme="minorHAnsi" w:hAnsiTheme="minorHAnsi" w:cstheme="minorHAnsi"/>
                <w:color w:val="000000"/>
                <w:sz w:val="20"/>
                <w:szCs w:val="20"/>
                <w:lang w:val="el-GR"/>
              </w:rPr>
            </w:pPr>
          </w:p>
        </w:tc>
      </w:tr>
    </w:tbl>
    <w:p w:rsidR="00F03005" w:rsidRPr="00B95CDA" w:rsidRDefault="00F03005" w:rsidP="00F03005">
      <w:pPr>
        <w:rPr>
          <w:lang w:val="el-GR"/>
        </w:rPr>
      </w:pPr>
    </w:p>
    <w:p w:rsidR="00F03005" w:rsidRPr="00D16A89" w:rsidRDefault="00F03005" w:rsidP="00F03005"/>
    <w:p w:rsidR="00F03005" w:rsidRDefault="00F03005" w:rsidP="00F03005">
      <w:pPr>
        <w:rPr>
          <w:lang w:val="el-GR"/>
        </w:rPr>
      </w:pPr>
    </w:p>
    <w:p w:rsidR="00F03005" w:rsidRPr="00E44A74" w:rsidRDefault="00F03005" w:rsidP="00F03005">
      <w:pPr>
        <w:rPr>
          <w:lang w:val="el-GR"/>
        </w:rPr>
        <w:sectPr w:rsidR="00F03005" w:rsidRPr="00E44A74" w:rsidSect="00024718">
          <w:pgSz w:w="16838" w:h="11906" w:orient="landscape"/>
          <w:pgMar w:top="709" w:right="820" w:bottom="1134" w:left="1134" w:header="720" w:footer="709" w:gutter="0"/>
          <w:cols w:space="720"/>
          <w:titlePg/>
          <w:docGrid w:linePitch="360"/>
        </w:sectPr>
      </w:pPr>
    </w:p>
    <w:p w:rsidR="00F03005" w:rsidRDefault="00F03005" w:rsidP="00F03005">
      <w:pPr>
        <w:pStyle w:val="Heading2"/>
        <w:pageBreakBefore/>
        <w:tabs>
          <w:tab w:val="clear" w:pos="567"/>
          <w:tab w:val="left" w:pos="0"/>
        </w:tabs>
        <w:ind w:left="0" w:firstLine="0"/>
        <w:rPr>
          <w:lang w:val="el-GR"/>
        </w:rPr>
      </w:pPr>
      <w:bookmarkStart w:id="9" w:name="_Toc42592736"/>
      <w:r>
        <w:rPr>
          <w:lang w:val="el-GR"/>
        </w:rPr>
        <w:lastRenderedPageBreak/>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9"/>
      <w:r>
        <w:rPr>
          <w:rFonts w:eastAsia="SimSun"/>
          <w:lang w:val="el-GR"/>
        </w:rPr>
        <w:t xml:space="preserve"> </w:t>
      </w:r>
    </w:p>
    <w:p w:rsidR="00F03005" w:rsidRPr="00520255" w:rsidRDefault="00F03005" w:rsidP="00F03005">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F03005" w:rsidRPr="004F6E5E" w:rsidRDefault="00F03005" w:rsidP="00F03005">
      <w:pPr>
        <w:rPr>
          <w:b/>
          <w:lang w:val="el-GR" w:eastAsia="en-US"/>
        </w:rPr>
      </w:pPr>
      <w:r w:rsidRPr="004F6E5E">
        <w:rPr>
          <w:b/>
          <w:lang w:val="el-GR" w:eastAsia="en-US"/>
        </w:rPr>
        <w:t xml:space="preserve">ΣΧΕΔΙΟ ΕΓΓΥΗΤΙΚΗΣ ΕΠΙΣΤΟΛΗΣ ΣΥΜΜΕΤΟΧΗΣ </w:t>
      </w:r>
    </w:p>
    <w:p w:rsidR="00F03005" w:rsidRPr="008C4F16" w:rsidRDefault="00F03005" w:rsidP="00F03005">
      <w:pPr>
        <w:suppressAutoHyphens w:val="0"/>
        <w:spacing w:before="120" w:after="0"/>
        <w:rPr>
          <w:rFonts w:asciiTheme="minorHAnsi" w:hAnsiTheme="minorHAnsi" w:cstheme="minorHAnsi"/>
          <w:szCs w:val="22"/>
          <w:lang w:val="el-GR" w:eastAsia="en-US"/>
        </w:rPr>
      </w:pPr>
    </w:p>
    <w:p w:rsidR="00F03005" w:rsidRPr="008C4F16" w:rsidRDefault="00F03005" w:rsidP="00F03005">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F03005" w:rsidRPr="008C4F16" w:rsidRDefault="00F03005" w:rsidP="00F03005">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F03005" w:rsidRPr="008C4F16" w:rsidRDefault="00F03005" w:rsidP="00F03005">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F03005" w:rsidRPr="008C4F16" w:rsidRDefault="00F03005" w:rsidP="00F03005">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F03005" w:rsidRPr="008C4F16" w:rsidRDefault="00F03005" w:rsidP="00F03005">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F03005" w:rsidRPr="008C4F16" w:rsidRDefault="00F03005" w:rsidP="00F03005">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F03005" w:rsidRPr="008C4F16" w:rsidRDefault="00F03005" w:rsidP="00F03005">
      <w:pPr>
        <w:suppressAutoHyphens w:val="0"/>
        <w:spacing w:before="120" w:after="0"/>
        <w:jc w:val="center"/>
        <w:rPr>
          <w:rFonts w:asciiTheme="minorHAnsi" w:hAnsiTheme="minorHAnsi" w:cstheme="minorHAnsi"/>
          <w:b/>
          <w:bCs/>
          <w:szCs w:val="22"/>
          <w:lang w:val="el-GR" w:eastAsia="en-US"/>
        </w:rPr>
      </w:pPr>
    </w:p>
    <w:p w:rsidR="00F03005" w:rsidRPr="00C45D48" w:rsidRDefault="00F03005" w:rsidP="00F03005">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F03005" w:rsidRPr="00453226" w:rsidRDefault="00F03005" w:rsidP="00546439">
      <w:pPr>
        <w:pStyle w:val="ListParagraph"/>
        <w:numPr>
          <w:ilvl w:val="0"/>
          <w:numId w:val="10"/>
        </w:numPr>
        <w:spacing w:line="260" w:lineRule="exact"/>
        <w:ind w:left="567"/>
        <w:jc w:val="both"/>
        <w:rPr>
          <w:rFonts w:asciiTheme="minorHAnsi" w:hAnsiTheme="minorHAnsi" w:cstheme="minorHAnsi"/>
          <w:b w:val="0"/>
          <w:szCs w:val="22"/>
          <w:lang w:val="el-GR"/>
        </w:rPr>
      </w:pPr>
      <w:r w:rsidRPr="00453226">
        <w:rPr>
          <w:b w:val="0"/>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 Στο ως άνω ποσό περιορίζεται η ευθύνη μας, για την συμμετοχή της ................ στον διαγωνισμό </w:t>
      </w:r>
      <w:r w:rsidRPr="00453226">
        <w:rPr>
          <w:rFonts w:asciiTheme="minorHAnsi" w:hAnsiTheme="minorHAnsi" w:cstheme="minorHAnsi"/>
          <w:b w:val="0"/>
          <w:lang w:val="el-GR"/>
        </w:rPr>
        <w:t>της με αρ πρωτ</w:t>
      </w:r>
      <w:r w:rsidRPr="00453226">
        <w:rPr>
          <w:b w:val="0"/>
          <w:szCs w:val="22"/>
          <w:lang w:val="el-GR"/>
        </w:rPr>
        <w:t xml:space="preserve">........ (αριθ. πρωτ Διακήρυξης-ημερομηνία </w:t>
      </w:r>
      <w:r w:rsidRPr="00453226">
        <w:rPr>
          <w:rFonts w:asciiTheme="minorHAnsi" w:hAnsiTheme="minorHAnsi" w:cstheme="minorHAnsi"/>
          <w:b w:val="0"/>
          <w:lang w:val="el-GR"/>
        </w:rPr>
        <w:t>και καταληκτική ημερομηνία</w:t>
      </w:r>
      <w:r w:rsidRPr="00453226">
        <w:rPr>
          <w:rFonts w:asciiTheme="minorHAnsi" w:hAnsiTheme="minorHAnsi" w:cstheme="minorHAnsi"/>
          <w:b w:val="0"/>
          <w:color w:val="800080"/>
          <w:szCs w:val="22"/>
          <w:lang w:val="el-GR"/>
        </w:rPr>
        <w:t xml:space="preserve"> </w:t>
      </w:r>
      <w:r w:rsidRPr="00453226">
        <w:rPr>
          <w:rFonts w:asciiTheme="minorHAnsi" w:hAnsiTheme="minorHAnsi" w:cstheme="minorHAnsi"/>
          <w:b w:val="0"/>
          <w:lang w:val="el-GR"/>
        </w:rPr>
        <w:t>υποβολής προσφορών</w:t>
      </w:r>
      <w:r w:rsidRPr="00453226">
        <w:rPr>
          <w:rFonts w:asciiTheme="minorHAnsi" w:hAnsiTheme="minorHAnsi" w:cstheme="minorHAnsi"/>
          <w:b w:val="0"/>
          <w:szCs w:val="22"/>
          <w:lang w:val="el-GR"/>
        </w:rPr>
        <w:t xml:space="preserve">) </w:t>
      </w:r>
      <w:r w:rsidRPr="00453226">
        <w:rPr>
          <w:b w:val="0"/>
          <w:szCs w:val="22"/>
          <w:lang w:val="el-GR"/>
        </w:rPr>
        <w:t xml:space="preserve">για </w:t>
      </w:r>
      <w:r w:rsidRPr="00453226">
        <w:rPr>
          <w:rFonts w:asciiTheme="minorHAnsi" w:hAnsiTheme="minorHAnsi" w:cstheme="minorHAnsi"/>
          <w:b w:val="0"/>
          <w:szCs w:val="22"/>
          <w:lang w:val="el-GR"/>
        </w:rPr>
        <w:t>την υλοποίηση του έργου</w:t>
      </w:r>
      <w:r w:rsidRPr="00453226">
        <w:rPr>
          <w:rFonts w:asciiTheme="minorHAnsi" w:hAnsiTheme="minorHAnsi" w:cstheme="minorHAnsi"/>
          <w:szCs w:val="22"/>
          <w:lang w:val="el-GR"/>
        </w:rPr>
        <w:t xml:space="preserve"> «</w:t>
      </w:r>
      <w:r w:rsidRPr="00453226">
        <w:rPr>
          <w:lang w:val="el-GR"/>
        </w:rPr>
        <w:t xml:space="preserve">Προμήθεια αναλωσίμων εργαστηρίου» </w:t>
      </w:r>
      <w:r w:rsidRPr="00453226">
        <w:rPr>
          <w:rFonts w:asciiTheme="minorHAnsi" w:hAnsiTheme="minorHAnsi" w:cstheme="minorHAnsi"/>
          <w:szCs w:val="22"/>
          <w:lang w:val="el-GR"/>
        </w:rPr>
        <w:t xml:space="preserve">- Τμήμα ……. </w:t>
      </w:r>
      <w:r w:rsidRPr="00453226">
        <w:rPr>
          <w:rFonts w:asciiTheme="minorHAnsi" w:hAnsiTheme="minorHAnsi" w:cstheme="minorHAnsi"/>
          <w:b w:val="0"/>
          <w:szCs w:val="22"/>
          <w:lang w:val="el-GR"/>
        </w:rPr>
        <w:t>και για κάθε αναβολή αυτού.</w:t>
      </w:r>
    </w:p>
    <w:p w:rsidR="00F03005" w:rsidRPr="008805C1" w:rsidRDefault="00F03005" w:rsidP="00546439">
      <w:pPr>
        <w:pStyle w:val="ListParagraph"/>
        <w:numPr>
          <w:ilvl w:val="0"/>
          <w:numId w:val="10"/>
        </w:numPr>
        <w:spacing w:line="260" w:lineRule="exact"/>
        <w:ind w:left="567"/>
        <w:jc w:val="both"/>
        <w:rPr>
          <w:b w:val="0"/>
          <w:szCs w:val="22"/>
          <w:lang w:val="el-GR"/>
        </w:rPr>
      </w:pPr>
      <w:r w:rsidRPr="008805C1">
        <w:rPr>
          <w:b w:val="0"/>
          <w:szCs w:val="22"/>
          <w:lang w:val="el-GR"/>
        </w:rPr>
        <w:t>Παραιτούμαστε ρητά</w:t>
      </w:r>
      <w:r w:rsidRPr="008805C1">
        <w:rPr>
          <w:b w:val="0"/>
          <w:iCs/>
          <w:szCs w:val="22"/>
          <w:lang w:val="el-GR"/>
        </w:rPr>
        <w:t>, ανέκκλητα</w:t>
      </w:r>
      <w:r w:rsidRPr="008805C1">
        <w:rPr>
          <w:b w:val="0"/>
          <w:szCs w:val="22"/>
          <w:lang w:val="el-GR"/>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F03005" w:rsidRPr="008805C1" w:rsidRDefault="00F03005" w:rsidP="00546439">
      <w:pPr>
        <w:pStyle w:val="ListParagraph"/>
        <w:numPr>
          <w:ilvl w:val="0"/>
          <w:numId w:val="10"/>
        </w:numPr>
        <w:spacing w:line="260" w:lineRule="exact"/>
        <w:ind w:left="567"/>
        <w:jc w:val="both"/>
        <w:rPr>
          <w:b w:val="0"/>
          <w:szCs w:val="22"/>
          <w:lang w:val="el-GR"/>
        </w:rPr>
      </w:pPr>
      <w:r w:rsidRPr="008805C1">
        <w:rPr>
          <w:b w:val="0"/>
          <w:szCs w:val="22"/>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805C1">
        <w:rPr>
          <w:b w:val="0"/>
          <w:iCs/>
          <w:szCs w:val="22"/>
          <w:lang w:val="el-GR"/>
        </w:rPr>
        <w:t>, μετά από απλή έγγραφη ειδοποίησή σας,</w:t>
      </w:r>
      <w:r w:rsidRPr="008805C1">
        <w:rPr>
          <w:b w:val="0"/>
          <w:szCs w:val="22"/>
          <w:lang w:val="el-GR"/>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03005" w:rsidRPr="008805C1" w:rsidRDefault="00F03005" w:rsidP="00546439">
      <w:pPr>
        <w:pStyle w:val="ListParagraph"/>
        <w:numPr>
          <w:ilvl w:val="0"/>
          <w:numId w:val="10"/>
        </w:numPr>
        <w:spacing w:line="260" w:lineRule="exact"/>
        <w:ind w:left="567"/>
        <w:jc w:val="both"/>
        <w:rPr>
          <w:b w:val="0"/>
          <w:szCs w:val="22"/>
          <w:lang w:val="el-GR"/>
        </w:rPr>
      </w:pPr>
      <w:r w:rsidRPr="008805C1">
        <w:rPr>
          <w:b w:val="0"/>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03005" w:rsidRPr="008805C1" w:rsidRDefault="00F03005" w:rsidP="00546439">
      <w:pPr>
        <w:pStyle w:val="ListParagraph"/>
        <w:numPr>
          <w:ilvl w:val="0"/>
          <w:numId w:val="10"/>
        </w:numPr>
        <w:spacing w:line="260" w:lineRule="exact"/>
        <w:ind w:left="567"/>
        <w:jc w:val="both"/>
        <w:rPr>
          <w:rFonts w:asciiTheme="minorHAnsi" w:hAnsiTheme="minorHAnsi" w:cstheme="minorHAnsi"/>
          <w:b w:val="0"/>
          <w:szCs w:val="22"/>
          <w:lang w:val="el-GR"/>
        </w:rPr>
      </w:pPr>
      <w:r w:rsidRPr="008805C1">
        <w:rPr>
          <w:rFonts w:asciiTheme="minorHAnsi" w:hAnsiTheme="minorHAnsi" w:cstheme="minorHAnsi"/>
          <w:b w:val="0"/>
          <w:szCs w:val="22"/>
          <w:lang w:val="el-GR"/>
        </w:rPr>
        <w:t xml:space="preserve">Σας δηλώνουμε ακόμη ότι η υπόψη εγγύηση μας θα παραμείνει σε πλήρη ισχύ μέχρι ……… ή μέχρι να </w:t>
      </w:r>
      <w:r w:rsidRPr="008805C1">
        <w:rPr>
          <w:b w:val="0"/>
          <w:szCs w:val="22"/>
          <w:lang w:val="el-GR"/>
        </w:rPr>
        <w:t>επιστραφεί</w:t>
      </w:r>
      <w:r w:rsidRPr="008805C1">
        <w:rPr>
          <w:rFonts w:asciiTheme="minorHAnsi" w:hAnsiTheme="minorHAnsi" w:cstheme="minorHAnsi"/>
          <w:b w:val="0"/>
          <w:szCs w:val="22"/>
          <w:lang w:val="el-GR"/>
        </w:rPr>
        <w:t xml:space="preserve">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805C1">
        <w:rPr>
          <w:rFonts w:asciiTheme="minorHAnsi" w:hAnsiTheme="minorHAnsi" w:cstheme="minorHAnsi"/>
          <w:b w:val="0"/>
          <w:color w:val="000000"/>
          <w:szCs w:val="22"/>
          <w:lang w:val="el-GR"/>
        </w:rPr>
        <w:t>το ποσό της κατάπτωσης υπόκειται στο εκάστοτε ισχύον τέλος χαρτοσήμου.</w:t>
      </w:r>
    </w:p>
    <w:p w:rsidR="00F03005" w:rsidRPr="008805C1" w:rsidRDefault="00F03005" w:rsidP="00546439">
      <w:pPr>
        <w:pStyle w:val="ListParagraph"/>
        <w:numPr>
          <w:ilvl w:val="0"/>
          <w:numId w:val="10"/>
        </w:numPr>
        <w:spacing w:line="260" w:lineRule="exact"/>
        <w:ind w:left="567"/>
        <w:jc w:val="both"/>
        <w:rPr>
          <w:b w:val="0"/>
          <w:szCs w:val="22"/>
          <w:lang w:val="el-GR"/>
        </w:rPr>
      </w:pPr>
      <w:r w:rsidRPr="008805C1">
        <w:rPr>
          <w:rFonts w:asciiTheme="minorHAnsi" w:hAnsiTheme="minorHAnsi" w:cstheme="minorHAnsi"/>
          <w:b w:val="0"/>
          <w:szCs w:val="22"/>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8805C1">
        <w:rPr>
          <w:b w:val="0"/>
          <w:szCs w:val="22"/>
          <w:lang w:val="el-GR"/>
        </w:rPr>
        <w:t>.</w:t>
      </w:r>
    </w:p>
    <w:p w:rsidR="00F03005" w:rsidRDefault="00F03005" w:rsidP="00F03005">
      <w:pPr>
        <w:suppressAutoHyphens w:val="0"/>
        <w:spacing w:before="120" w:after="0"/>
        <w:rPr>
          <w:szCs w:val="22"/>
          <w:lang w:val="el-GR" w:eastAsia="en-US"/>
        </w:rPr>
        <w:sectPr w:rsidR="00F03005" w:rsidSect="00950D54">
          <w:pgSz w:w="11906" w:h="16838"/>
          <w:pgMar w:top="1134" w:right="1418" w:bottom="1134" w:left="1418" w:header="720" w:footer="709" w:gutter="0"/>
          <w:cols w:space="720"/>
          <w:titlePg/>
          <w:docGrid w:linePitch="360"/>
        </w:sectPr>
      </w:pPr>
    </w:p>
    <w:p w:rsidR="00F03005" w:rsidRPr="001469A6" w:rsidRDefault="00F03005" w:rsidP="00F03005">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F03005" w:rsidRPr="000B6C8F" w:rsidRDefault="00F03005" w:rsidP="00F03005">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F03005" w:rsidRPr="008C4F16" w:rsidRDefault="00F03005" w:rsidP="00F03005">
      <w:pPr>
        <w:suppressAutoHyphens w:val="0"/>
        <w:spacing w:before="120" w:after="0"/>
        <w:rPr>
          <w:rFonts w:asciiTheme="minorHAnsi" w:hAnsiTheme="minorHAnsi" w:cstheme="minorHAnsi"/>
          <w:szCs w:val="22"/>
          <w:lang w:val="el-GR" w:eastAsia="en-US"/>
        </w:rPr>
      </w:pPr>
    </w:p>
    <w:p w:rsidR="00F03005" w:rsidRPr="008C4F16" w:rsidRDefault="00F03005" w:rsidP="00F03005">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F03005" w:rsidRPr="008C4F16" w:rsidRDefault="00F03005" w:rsidP="00F03005">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F03005" w:rsidRPr="008C4F16" w:rsidRDefault="00F03005" w:rsidP="00F03005">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F03005" w:rsidRPr="008C4F16" w:rsidRDefault="00F03005" w:rsidP="00F03005">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F03005" w:rsidRPr="008C4F16" w:rsidRDefault="00F03005" w:rsidP="00F03005">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F03005" w:rsidRPr="008C4F16" w:rsidRDefault="00F03005" w:rsidP="00F03005">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F03005" w:rsidRPr="008C4F16" w:rsidRDefault="00F03005" w:rsidP="00F03005">
      <w:pPr>
        <w:suppressAutoHyphens w:val="0"/>
        <w:spacing w:before="120" w:after="0"/>
        <w:jc w:val="center"/>
        <w:rPr>
          <w:rFonts w:asciiTheme="minorHAnsi" w:hAnsiTheme="minorHAnsi" w:cstheme="minorHAnsi"/>
          <w:b/>
          <w:bCs/>
          <w:szCs w:val="22"/>
          <w:lang w:val="el-GR" w:eastAsia="en-US"/>
        </w:rPr>
      </w:pPr>
    </w:p>
    <w:p w:rsidR="00F03005" w:rsidRPr="00C45D48" w:rsidRDefault="00F03005" w:rsidP="00F03005">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F03005" w:rsidRPr="006F38C6" w:rsidRDefault="00F03005" w:rsidP="00546439">
      <w:pPr>
        <w:pStyle w:val="ListParagraph"/>
        <w:numPr>
          <w:ilvl w:val="0"/>
          <w:numId w:val="9"/>
        </w:numPr>
        <w:overflowPunct w:val="0"/>
        <w:autoSpaceDE w:val="0"/>
        <w:autoSpaceDN w:val="0"/>
        <w:adjustRightInd w:val="0"/>
        <w:spacing w:after="0" w:line="300" w:lineRule="atLeast"/>
        <w:ind w:left="567"/>
        <w:jc w:val="both"/>
        <w:textAlignment w:val="baseline"/>
        <w:rPr>
          <w:iCs/>
          <w:szCs w:val="22"/>
          <w:lang w:val="el-GR" w:eastAsia="en-US"/>
        </w:rPr>
      </w:pPr>
      <w:r w:rsidRPr="00397419">
        <w:rPr>
          <w:b w:val="0"/>
          <w:iCs/>
          <w:szCs w:val="22"/>
          <w:lang w:val="el-GR" w:eastAsia="en-US"/>
        </w:rPr>
        <w:t xml:space="preserve">Με την επιστολή αυτή σας </w:t>
      </w:r>
      <w:r w:rsidRPr="006F38C6">
        <w:rPr>
          <w:b w:val="0"/>
          <w:iCs/>
          <w:szCs w:val="22"/>
          <w:lang w:val="el-GR" w:eastAsia="en-US"/>
        </w:rPr>
        <w:t xml:space="preserve">γνωστοποιούμε ότι εγγυόμαστε ρητά, ανέκκλητα και ανεπιφύλακτα, ευθυνόμενοι απέναντι σας εις ολόκληρο και ως αυτοφειλέτες υπέρ της ........................ </w:t>
      </w:r>
      <w:r w:rsidRPr="006F38C6">
        <w:rPr>
          <w:b w:val="0"/>
          <w:szCs w:val="22"/>
          <w:lang w:val="el-GR"/>
        </w:rPr>
        <w:t xml:space="preserve">πλήρη επωνυμία ,ΑΦΜ, διεύθυνση. Σε περίπτωση ένωσης την πλήρη επωνυμία ,ΑΦΜ, διεύθυνση κάθε μέλους της Ένωσης) </w:t>
      </w:r>
      <w:r w:rsidRPr="006F38C6">
        <w:rPr>
          <w:b w:val="0"/>
          <w:iCs/>
          <w:szCs w:val="22"/>
          <w:lang w:val="el-GR" w:eastAsia="en-US"/>
        </w:rPr>
        <w:t>για ποσό ευρώ. ......... Στο ως άνω ποσό περιορίζεται η ευθύνη μας, για την καλή εκτέλεση των όρων της</w:t>
      </w:r>
      <w:r w:rsidRPr="006F38C6">
        <w:rPr>
          <w:iCs/>
          <w:szCs w:val="22"/>
          <w:lang w:val="el-GR" w:eastAsia="en-US"/>
        </w:rPr>
        <w:t xml:space="preserve"> Σύμβασης Προμήθειας </w:t>
      </w:r>
      <w:r w:rsidRPr="006F38C6">
        <w:rPr>
          <w:b w:val="0"/>
          <w:iCs/>
          <w:szCs w:val="22"/>
          <w:lang w:val="el-GR" w:eastAsia="en-US"/>
        </w:rPr>
        <w:t>του διαγωνισμού</w:t>
      </w:r>
      <w:r w:rsidRPr="006F38C6">
        <w:rPr>
          <w:b w:val="0"/>
          <w:szCs w:val="22"/>
          <w:lang w:val="el-GR"/>
        </w:rPr>
        <w:t xml:space="preserve"> ….(αριθ. Πρωτ. Διακήρυξης-ημερομηνία </w:t>
      </w:r>
      <w:r w:rsidRPr="006F38C6">
        <w:rPr>
          <w:rFonts w:asciiTheme="minorHAnsi" w:hAnsiTheme="minorHAnsi" w:cstheme="minorHAnsi"/>
          <w:b w:val="0"/>
          <w:lang w:val="el-GR"/>
        </w:rPr>
        <w:t>και καταληκτική ημερομηνία</w:t>
      </w:r>
      <w:r w:rsidRPr="006F38C6">
        <w:rPr>
          <w:rFonts w:asciiTheme="minorHAnsi" w:hAnsiTheme="minorHAnsi" w:cstheme="minorHAnsi"/>
          <w:b w:val="0"/>
          <w:color w:val="800080"/>
          <w:lang w:val="el-GR"/>
        </w:rPr>
        <w:t xml:space="preserve"> </w:t>
      </w:r>
      <w:r w:rsidRPr="006F38C6">
        <w:rPr>
          <w:rFonts w:asciiTheme="minorHAnsi" w:hAnsiTheme="minorHAnsi" w:cstheme="minorHAnsi"/>
          <w:b w:val="0"/>
          <w:lang w:val="el-GR"/>
        </w:rPr>
        <w:t>υποβολής προσφορών</w:t>
      </w:r>
      <w:r w:rsidRPr="006F38C6">
        <w:rPr>
          <w:rFonts w:asciiTheme="minorHAnsi" w:hAnsiTheme="minorHAnsi" w:cstheme="minorHAnsi"/>
          <w:b w:val="0"/>
          <w:szCs w:val="22"/>
          <w:lang w:val="el-GR"/>
        </w:rPr>
        <w:t xml:space="preserve">) </w:t>
      </w:r>
      <w:r w:rsidRPr="006F38C6">
        <w:rPr>
          <w:b w:val="0"/>
          <w:iCs/>
          <w:szCs w:val="22"/>
          <w:lang w:val="el-GR" w:eastAsia="en-US"/>
        </w:rPr>
        <w:t>μεταξύ του Ιδρύματος Τεχνολογίας και Έρευνας και της ................., στο πλαίσιο του έργου</w:t>
      </w:r>
      <w:r w:rsidRPr="006F38C6">
        <w:rPr>
          <w:iCs/>
          <w:szCs w:val="22"/>
          <w:lang w:val="el-GR" w:eastAsia="en-US"/>
        </w:rPr>
        <w:t xml:space="preserve"> </w:t>
      </w:r>
      <w:r w:rsidRPr="006F38C6">
        <w:rPr>
          <w:rFonts w:asciiTheme="minorHAnsi" w:hAnsiTheme="minorHAnsi" w:cstheme="minorHAnsi"/>
          <w:szCs w:val="22"/>
          <w:lang w:val="el-GR"/>
        </w:rPr>
        <w:t>«</w:t>
      </w:r>
      <w:r w:rsidRPr="006F38C6">
        <w:rPr>
          <w:lang w:val="el-GR"/>
        </w:rPr>
        <w:t>Προμήθεια αναλωσίμων εργαστηρίου</w:t>
      </w:r>
      <w:r w:rsidRPr="006F38C6">
        <w:rPr>
          <w:rFonts w:asciiTheme="minorHAnsi" w:hAnsiTheme="minorHAnsi" w:cstheme="minorHAnsi"/>
          <w:szCs w:val="22"/>
          <w:lang w:val="el-GR"/>
        </w:rPr>
        <w:t>» - Τμήμα …….</w:t>
      </w:r>
    </w:p>
    <w:p w:rsidR="00F03005" w:rsidRPr="006F38C6" w:rsidRDefault="00F03005" w:rsidP="00546439">
      <w:pPr>
        <w:pStyle w:val="ListParagraph"/>
        <w:numPr>
          <w:ilvl w:val="0"/>
          <w:numId w:val="9"/>
        </w:numPr>
        <w:overflowPunct w:val="0"/>
        <w:autoSpaceDE w:val="0"/>
        <w:autoSpaceDN w:val="0"/>
        <w:adjustRightInd w:val="0"/>
        <w:spacing w:after="0" w:line="300" w:lineRule="atLeast"/>
        <w:ind w:left="567"/>
        <w:jc w:val="both"/>
        <w:textAlignment w:val="baseline"/>
        <w:rPr>
          <w:b w:val="0"/>
          <w:iCs/>
          <w:szCs w:val="22"/>
          <w:lang w:val="el-GR" w:eastAsia="en-US"/>
        </w:rPr>
      </w:pPr>
      <w:r w:rsidRPr="006F38C6">
        <w:rPr>
          <w:b w:val="0"/>
          <w:iCs/>
          <w:szCs w:val="22"/>
          <w:lang w:val="el-GR" w:eastAsia="en-US"/>
        </w:rPr>
        <w:t>Παραιτούμαστε ρητά</w:t>
      </w:r>
      <w:r w:rsidRPr="006F38C6">
        <w:rPr>
          <w:b w:val="0"/>
          <w:szCs w:val="22"/>
          <w:lang w:val="el-GR"/>
        </w:rPr>
        <w:t>, ανέκκλητα</w:t>
      </w:r>
      <w:r w:rsidRPr="006F38C6">
        <w:rPr>
          <w:b w:val="0"/>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03005" w:rsidRPr="006F38C6" w:rsidRDefault="00F03005" w:rsidP="00546439">
      <w:pPr>
        <w:pStyle w:val="ListParagraph"/>
        <w:numPr>
          <w:ilvl w:val="0"/>
          <w:numId w:val="9"/>
        </w:numPr>
        <w:overflowPunct w:val="0"/>
        <w:autoSpaceDE w:val="0"/>
        <w:autoSpaceDN w:val="0"/>
        <w:adjustRightInd w:val="0"/>
        <w:spacing w:after="0" w:line="300" w:lineRule="atLeast"/>
        <w:ind w:left="567"/>
        <w:jc w:val="both"/>
        <w:textAlignment w:val="baseline"/>
        <w:rPr>
          <w:b w:val="0"/>
          <w:iCs/>
          <w:szCs w:val="22"/>
          <w:lang w:val="el-GR" w:eastAsia="en-US"/>
        </w:rPr>
      </w:pPr>
      <w:r w:rsidRPr="006F38C6">
        <w:rPr>
          <w:b w:val="0"/>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6F38C6">
        <w:rPr>
          <w:b w:val="0"/>
          <w:szCs w:val="22"/>
          <w:lang w:val="el-GR"/>
        </w:rPr>
        <w:t>, μετά από απλή έγγραφη</w:t>
      </w:r>
      <w:r w:rsidRPr="006F38C6">
        <w:rPr>
          <w:b w:val="0"/>
          <w:iCs/>
          <w:szCs w:val="22"/>
          <w:lang w:val="el-GR"/>
        </w:rPr>
        <w:t xml:space="preserve"> ειδοποίησή σας,</w:t>
      </w:r>
      <w:r w:rsidRPr="006F38C6">
        <w:rPr>
          <w:b w:val="0"/>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03005" w:rsidRPr="006F38C6" w:rsidRDefault="00F03005" w:rsidP="00546439">
      <w:pPr>
        <w:pStyle w:val="ListParagraph"/>
        <w:numPr>
          <w:ilvl w:val="0"/>
          <w:numId w:val="9"/>
        </w:numPr>
        <w:overflowPunct w:val="0"/>
        <w:autoSpaceDE w:val="0"/>
        <w:autoSpaceDN w:val="0"/>
        <w:adjustRightInd w:val="0"/>
        <w:spacing w:after="0" w:line="300" w:lineRule="atLeast"/>
        <w:ind w:left="567"/>
        <w:jc w:val="both"/>
        <w:textAlignment w:val="baseline"/>
        <w:rPr>
          <w:b w:val="0"/>
          <w:iCs/>
          <w:szCs w:val="22"/>
          <w:lang w:val="el-GR" w:eastAsia="en-US"/>
        </w:rPr>
      </w:pPr>
      <w:r w:rsidRPr="006F38C6">
        <w:rPr>
          <w:b w:val="0"/>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03005" w:rsidRPr="008805C1" w:rsidRDefault="00F03005" w:rsidP="00546439">
      <w:pPr>
        <w:pStyle w:val="ListParagraph"/>
        <w:numPr>
          <w:ilvl w:val="0"/>
          <w:numId w:val="9"/>
        </w:numPr>
        <w:overflowPunct w:val="0"/>
        <w:autoSpaceDE w:val="0"/>
        <w:autoSpaceDN w:val="0"/>
        <w:adjustRightInd w:val="0"/>
        <w:spacing w:after="0" w:line="300" w:lineRule="atLeast"/>
        <w:ind w:left="567"/>
        <w:jc w:val="both"/>
        <w:textAlignment w:val="baseline"/>
        <w:rPr>
          <w:rFonts w:asciiTheme="minorHAnsi" w:hAnsiTheme="minorHAnsi" w:cstheme="minorHAnsi"/>
          <w:b w:val="0"/>
          <w:szCs w:val="22"/>
          <w:lang w:val="el-GR"/>
        </w:rPr>
      </w:pPr>
      <w:r w:rsidRPr="006F38C6">
        <w:rPr>
          <w:b w:val="0"/>
          <w:iCs/>
          <w:szCs w:val="22"/>
          <w:lang w:val="el-GR" w:eastAsia="en-US"/>
        </w:rPr>
        <w:t>Σας</w:t>
      </w:r>
      <w:r w:rsidRPr="008805C1">
        <w:rPr>
          <w:rFonts w:asciiTheme="minorHAnsi" w:hAnsiTheme="minorHAnsi" w:cstheme="minorHAnsi"/>
          <w:b w:val="0"/>
          <w:iCs/>
          <w:szCs w:val="22"/>
          <w:lang w:val="el-GR"/>
        </w:rPr>
        <w:t xml:space="preserve">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8805C1">
        <w:rPr>
          <w:rFonts w:asciiTheme="minorHAnsi" w:hAnsiTheme="minorHAnsi" w:cstheme="minorHAnsi"/>
          <w:b w:val="0"/>
          <w:szCs w:val="22"/>
          <w:lang w:val="el-GR"/>
        </w:rPr>
        <w:t xml:space="preserve"> Σε περίπτωση κατάπτωση της εγγύησης </w:t>
      </w:r>
      <w:r w:rsidRPr="008805C1">
        <w:rPr>
          <w:rFonts w:asciiTheme="minorHAnsi" w:hAnsiTheme="minorHAnsi" w:cstheme="minorHAnsi"/>
          <w:b w:val="0"/>
          <w:color w:val="000000"/>
          <w:szCs w:val="22"/>
          <w:lang w:val="el-GR"/>
        </w:rPr>
        <w:t>το ποσό της κατάπτωσης υπόκειται στο εκάστοτε ισχύον τέλος χαρτοσήμου.</w:t>
      </w:r>
    </w:p>
    <w:p w:rsidR="00F03005" w:rsidRPr="00EE4989" w:rsidRDefault="00F03005" w:rsidP="00546439">
      <w:pPr>
        <w:pStyle w:val="ListParagraph"/>
        <w:numPr>
          <w:ilvl w:val="0"/>
          <w:numId w:val="9"/>
        </w:numPr>
        <w:overflowPunct w:val="0"/>
        <w:autoSpaceDE w:val="0"/>
        <w:autoSpaceDN w:val="0"/>
        <w:adjustRightInd w:val="0"/>
        <w:spacing w:after="0" w:line="300" w:lineRule="atLeast"/>
        <w:ind w:left="567"/>
        <w:jc w:val="both"/>
        <w:textAlignment w:val="baseline"/>
        <w:rPr>
          <w:b w:val="0"/>
          <w:iCs/>
          <w:szCs w:val="22"/>
          <w:lang w:val="el-GR" w:eastAsia="en-US"/>
        </w:rPr>
      </w:pPr>
      <w:r w:rsidRPr="006F38C6">
        <w:rPr>
          <w:b w:val="0"/>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w:t>
      </w:r>
      <w:r w:rsidRPr="00EE4989">
        <w:rPr>
          <w:b w:val="0"/>
          <w:iCs/>
          <w:szCs w:val="22"/>
          <w:lang w:val="el-GR" w:eastAsia="en-US"/>
        </w:rPr>
        <w:t xml:space="preserve"> Τράπεζά μας.</w:t>
      </w:r>
    </w:p>
    <w:p w:rsidR="00F03005" w:rsidRDefault="00F03005" w:rsidP="00F03005">
      <w:pPr>
        <w:suppressAutoHyphens w:val="0"/>
        <w:overflowPunct w:val="0"/>
        <w:autoSpaceDE w:val="0"/>
        <w:autoSpaceDN w:val="0"/>
        <w:adjustRightInd w:val="0"/>
        <w:spacing w:before="120" w:after="0" w:line="300" w:lineRule="atLeast"/>
        <w:ind w:left="567"/>
        <w:textAlignment w:val="baseline"/>
        <w:rPr>
          <w:b/>
          <w:bCs/>
          <w:iCs/>
          <w:szCs w:val="22"/>
          <w:lang w:val="el-GR" w:eastAsia="en-US"/>
        </w:rPr>
        <w:sectPr w:rsidR="00F03005" w:rsidSect="00C73910">
          <w:footerReference w:type="default" r:id="rId7"/>
          <w:footerReference w:type="first" r:id="rId8"/>
          <w:pgSz w:w="11906" w:h="16838"/>
          <w:pgMar w:top="1134" w:right="1418" w:bottom="1134" w:left="1418" w:header="720" w:footer="709" w:gutter="0"/>
          <w:cols w:space="720"/>
          <w:titlePg/>
          <w:docGrid w:linePitch="360"/>
        </w:sectPr>
      </w:pPr>
    </w:p>
    <w:p w:rsidR="00F03005" w:rsidRPr="00E17A3E" w:rsidRDefault="00F03005" w:rsidP="00F03005">
      <w:pPr>
        <w:suppressAutoHyphens w:val="0"/>
        <w:spacing w:before="120"/>
        <w:jc w:val="center"/>
        <w:rPr>
          <w:b/>
          <w:bCs/>
          <w:sz w:val="24"/>
          <w:szCs w:val="22"/>
          <w:lang w:val="el-GR" w:eastAsia="en-US"/>
        </w:rPr>
      </w:pPr>
      <w:r w:rsidRPr="00E17A3E">
        <w:rPr>
          <w:b/>
          <w:bCs/>
          <w:sz w:val="24"/>
          <w:szCs w:val="22"/>
          <w:lang w:val="el-GR" w:eastAsia="en-US"/>
        </w:rPr>
        <w:lastRenderedPageBreak/>
        <w:t>ΥΠΟΔΕΙΓΜΑ 3</w:t>
      </w:r>
    </w:p>
    <w:p w:rsidR="00F03005" w:rsidRPr="00C73910" w:rsidRDefault="00F03005" w:rsidP="00F03005">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F03005" w:rsidRPr="00C73910" w:rsidRDefault="00F03005" w:rsidP="00F03005">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F03005" w:rsidRPr="00C73910" w:rsidRDefault="00F03005" w:rsidP="00F03005">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10" w:name="_Toc8396577"/>
      <w:r w:rsidRPr="00C73910">
        <w:rPr>
          <w:b/>
          <w:iCs/>
          <w:szCs w:val="22"/>
          <w:lang w:val="el-GR" w:eastAsia="en-US"/>
        </w:rPr>
        <w:t xml:space="preserve">ΠΙΝΑΚΑΣ </w:t>
      </w:r>
      <w:r w:rsidRPr="006F38C6">
        <w:rPr>
          <w:b/>
          <w:iCs/>
          <w:szCs w:val="22"/>
          <w:lang w:val="el-GR" w:eastAsia="en-US"/>
        </w:rPr>
        <w:t>των ΚΥΡΙΟΤΕΡΩΝ ΑΝΤΙΣΤΟΙΧΩΝ</w:t>
      </w:r>
      <w:r w:rsidRPr="00C73910">
        <w:rPr>
          <w:b/>
          <w:iCs/>
          <w:szCs w:val="22"/>
          <w:lang w:val="el-GR" w:eastAsia="en-US"/>
        </w:rPr>
        <w:t xml:space="preserve"> ΥΛΟΠΟΙΗΜΕΝΩΝ ΕΡΓΩΝ της ……(επωνυμία προσφέροντα)…</w:t>
      </w:r>
      <w:bookmarkEnd w:id="10"/>
    </w:p>
    <w:p w:rsidR="00F03005" w:rsidRPr="00C73910" w:rsidRDefault="00F03005" w:rsidP="00F03005">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F03005" w:rsidRPr="00C73910" w:rsidTr="00EF29DC">
        <w:trPr>
          <w:jc w:val="center"/>
        </w:trPr>
        <w:tc>
          <w:tcPr>
            <w:tcW w:w="1111" w:type="dxa"/>
            <w:vAlign w:val="center"/>
          </w:tcPr>
          <w:p w:rsidR="00F03005" w:rsidRPr="00C73910" w:rsidRDefault="00F03005" w:rsidP="00EF29DC">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α/α</w:t>
            </w:r>
          </w:p>
        </w:tc>
        <w:tc>
          <w:tcPr>
            <w:tcW w:w="3488" w:type="dxa"/>
            <w:vAlign w:val="center"/>
          </w:tcPr>
          <w:p w:rsidR="00F03005" w:rsidRPr="00C73910" w:rsidRDefault="00F03005" w:rsidP="00EF29DC">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κύριος του έργου (αγοραστής)</w:t>
            </w:r>
          </w:p>
        </w:tc>
        <w:tc>
          <w:tcPr>
            <w:tcW w:w="1686" w:type="dxa"/>
            <w:vAlign w:val="center"/>
          </w:tcPr>
          <w:p w:rsidR="00F03005" w:rsidRPr="00C73910" w:rsidRDefault="00F03005" w:rsidP="00EF29DC">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έτος εκτέλεσης</w:t>
            </w:r>
          </w:p>
        </w:tc>
        <w:tc>
          <w:tcPr>
            <w:tcW w:w="4683" w:type="dxa"/>
            <w:vAlign w:val="center"/>
          </w:tcPr>
          <w:p w:rsidR="00F03005" w:rsidRPr="00C73910" w:rsidRDefault="00F03005" w:rsidP="00EF29DC">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Αντικείμενο σύμβασης</w:t>
            </w:r>
          </w:p>
        </w:tc>
        <w:tc>
          <w:tcPr>
            <w:tcW w:w="1700" w:type="dxa"/>
            <w:vAlign w:val="center"/>
          </w:tcPr>
          <w:p w:rsidR="00F03005" w:rsidRPr="00C73910" w:rsidRDefault="00F03005" w:rsidP="00EF29DC">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Αξία σύμβασης</w:t>
            </w:r>
          </w:p>
        </w:tc>
        <w:tc>
          <w:tcPr>
            <w:tcW w:w="1892" w:type="dxa"/>
            <w:vAlign w:val="center"/>
          </w:tcPr>
          <w:p w:rsidR="00F03005" w:rsidRPr="00BD1CF5" w:rsidRDefault="00F03005" w:rsidP="00EF29DC">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BD1CF5">
              <w:rPr>
                <w:b/>
                <w:iCs/>
                <w:szCs w:val="22"/>
                <w:lang w:eastAsia="en-US"/>
              </w:rPr>
              <w:t>Συνημμένο αποδεικτικό</w:t>
            </w:r>
          </w:p>
        </w:tc>
      </w:tr>
      <w:tr w:rsidR="00F03005" w:rsidRPr="00C73910" w:rsidTr="00EF29DC">
        <w:trPr>
          <w:jc w:val="center"/>
        </w:trPr>
        <w:tc>
          <w:tcPr>
            <w:tcW w:w="1111"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r w:rsidRPr="00C73910">
              <w:rPr>
                <w:iCs/>
                <w:szCs w:val="22"/>
                <w:lang w:eastAsia="en-US"/>
              </w:rPr>
              <w:t>1</w:t>
            </w:r>
          </w:p>
        </w:tc>
        <w:tc>
          <w:tcPr>
            <w:tcW w:w="3488"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F03005" w:rsidRPr="00C73910" w:rsidTr="00EF29DC">
        <w:trPr>
          <w:jc w:val="center"/>
        </w:trPr>
        <w:tc>
          <w:tcPr>
            <w:tcW w:w="1111" w:type="dxa"/>
          </w:tcPr>
          <w:p w:rsidR="00F03005" w:rsidRPr="00C53C92" w:rsidRDefault="00F03005" w:rsidP="00EF29DC">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2</w:t>
            </w:r>
          </w:p>
        </w:tc>
        <w:tc>
          <w:tcPr>
            <w:tcW w:w="3488"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F03005" w:rsidRPr="00C73910" w:rsidTr="00EF29DC">
        <w:trPr>
          <w:jc w:val="center"/>
        </w:trPr>
        <w:tc>
          <w:tcPr>
            <w:tcW w:w="1111" w:type="dxa"/>
          </w:tcPr>
          <w:p w:rsidR="00F03005" w:rsidRPr="00C53C92" w:rsidRDefault="00F03005" w:rsidP="00EF29DC">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3</w:t>
            </w:r>
          </w:p>
        </w:tc>
        <w:tc>
          <w:tcPr>
            <w:tcW w:w="3488"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F03005" w:rsidRPr="00C73910" w:rsidRDefault="00F03005" w:rsidP="00EF29DC">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F03005" w:rsidRPr="00E64ABD" w:rsidRDefault="00F03005" w:rsidP="00F03005">
      <w:pPr>
        <w:suppressAutoHyphens w:val="0"/>
        <w:overflowPunct w:val="0"/>
        <w:autoSpaceDE w:val="0"/>
        <w:autoSpaceDN w:val="0"/>
        <w:adjustRightInd w:val="0"/>
        <w:spacing w:before="120" w:after="0" w:line="300" w:lineRule="atLeast"/>
        <w:textAlignment w:val="baseline"/>
        <w:rPr>
          <w:iCs/>
          <w:szCs w:val="22"/>
          <w:lang w:val="el-GR" w:eastAsia="en-US"/>
        </w:rPr>
      </w:pPr>
      <w:r w:rsidRPr="00E64ABD">
        <w:rPr>
          <w:iCs/>
          <w:szCs w:val="22"/>
          <w:lang w:val="el-GR" w:eastAsia="en-US"/>
        </w:rPr>
        <w:t>Σημ. : Συμπληρώνεται ο ελάχιστος αριθμός έργων που ζητούνται στην παράγραφο 2.2.6, ήτοι:</w:t>
      </w:r>
    </w:p>
    <w:p w:rsidR="00F03005" w:rsidRDefault="00F03005" w:rsidP="00F03005">
      <w:pPr>
        <w:suppressAutoHyphens w:val="0"/>
        <w:overflowPunct w:val="0"/>
        <w:autoSpaceDE w:val="0"/>
        <w:autoSpaceDN w:val="0"/>
        <w:adjustRightInd w:val="0"/>
        <w:spacing w:before="120" w:after="0" w:line="300" w:lineRule="atLeast"/>
        <w:textAlignment w:val="baseline"/>
        <w:rPr>
          <w:iCs/>
          <w:szCs w:val="22"/>
          <w:lang w:val="el-GR" w:eastAsia="en-US"/>
        </w:rPr>
        <w:sectPr w:rsidR="00F03005" w:rsidSect="00C73910">
          <w:pgSz w:w="16838" w:h="11906" w:orient="landscape"/>
          <w:pgMar w:top="1418" w:right="1134" w:bottom="1418" w:left="1134" w:header="720" w:footer="709" w:gutter="0"/>
          <w:cols w:space="720"/>
          <w:titlePg/>
          <w:docGrid w:linePitch="360"/>
        </w:sectPr>
      </w:pPr>
      <w:r w:rsidRPr="00E64ABD">
        <w:rPr>
          <w:b/>
          <w:bCs/>
          <w:szCs w:val="22"/>
          <w:lang w:val="el-GR"/>
        </w:rPr>
        <w:t>Ελάχιστη απαίτηση:</w:t>
      </w:r>
      <w:r w:rsidRPr="00E64ABD">
        <w:rPr>
          <w:bCs/>
          <w:szCs w:val="22"/>
          <w:lang w:val="el-GR"/>
        </w:rPr>
        <w:t xml:space="preserve"> κατά τη διάρκεια των τελευταίων τριών (3) ετών </w:t>
      </w:r>
      <w:r>
        <w:rPr>
          <w:lang w:val="el-GR"/>
        </w:rPr>
        <w:t>(2017, 2018, 2019</w:t>
      </w:r>
      <w:r w:rsidRPr="00E64ABD">
        <w:rPr>
          <w:lang w:val="el-GR"/>
        </w:rPr>
        <w:t xml:space="preserve">) </w:t>
      </w:r>
      <w:r w:rsidRPr="00E64ABD">
        <w:rPr>
          <w:bCs/>
          <w:szCs w:val="22"/>
          <w:lang w:val="el-GR"/>
        </w:rPr>
        <w:t>τουλάχιστον τρεις (3) συμβάσεις προμήθειας εργαστηριακών αναλωσίμων</w:t>
      </w:r>
      <w:r w:rsidRPr="00E64ABD">
        <w:rPr>
          <w:lang w:val="el-GR"/>
        </w:rPr>
        <w:t>/αντιδραστηρίων</w:t>
      </w:r>
      <w:r w:rsidRPr="00E64ABD">
        <w:rPr>
          <w:bCs/>
          <w:szCs w:val="22"/>
          <w:lang w:val="el-GR"/>
        </w:rPr>
        <w:t xml:space="preserve">. Το </w:t>
      </w:r>
      <w:r w:rsidRPr="00E64ABD">
        <w:rPr>
          <w:bCs/>
          <w:szCs w:val="22"/>
          <w:u w:val="single"/>
          <w:lang w:val="el-GR"/>
        </w:rPr>
        <w:t>άθροισμα</w:t>
      </w:r>
      <w:r w:rsidRPr="00E64ABD">
        <w:rPr>
          <w:bCs/>
          <w:szCs w:val="22"/>
          <w:lang w:val="el-GR"/>
        </w:rPr>
        <w:t xml:space="preserve"> της αξίας (άνευ ΦΠΑ) των υλοποιημένων συμβάσεων </w:t>
      </w:r>
      <w:r w:rsidRPr="00E64ABD">
        <w:rPr>
          <w:rFonts w:cstheme="minorHAnsi"/>
          <w:bCs/>
          <w:szCs w:val="22"/>
          <w:lang w:val="el-GR"/>
        </w:rPr>
        <w:t xml:space="preserve">απαιτείται να είναι </w:t>
      </w:r>
      <w:r w:rsidRPr="00E64ABD">
        <w:rPr>
          <w:bCs/>
          <w:szCs w:val="22"/>
          <w:u w:val="single"/>
          <w:lang w:val="el-GR"/>
        </w:rPr>
        <w:t>κατ’ ελάχιστο ίσο με το 50%</w:t>
      </w:r>
      <w:r w:rsidRPr="00E64ABD">
        <w:rPr>
          <w:bCs/>
          <w:szCs w:val="22"/>
          <w:lang w:val="el-GR"/>
        </w:rPr>
        <w:t xml:space="preserve"> της αξίας του </w:t>
      </w:r>
      <w:r w:rsidRPr="00E64ABD">
        <w:rPr>
          <w:bCs/>
          <w:szCs w:val="22"/>
          <w:u w:val="single"/>
          <w:lang w:val="el-GR"/>
        </w:rPr>
        <w:t>τμήματος ή της συνολικής αξίας των τμημάτων</w:t>
      </w:r>
      <w:r w:rsidRPr="00E64ABD">
        <w:rPr>
          <w:bCs/>
          <w:szCs w:val="22"/>
          <w:lang w:val="el-GR"/>
        </w:rPr>
        <w:t xml:space="preserve"> για τα οποία υποβάλλουν προσφορά</w:t>
      </w:r>
      <w:r>
        <w:rPr>
          <w:iCs/>
          <w:szCs w:val="22"/>
          <w:lang w:val="el-GR" w:eastAsia="en-US"/>
        </w:rPr>
        <w:t>.</w:t>
      </w:r>
    </w:p>
    <w:p w:rsidR="00F03005" w:rsidRDefault="00F03005" w:rsidP="00F03005">
      <w:pPr>
        <w:suppressAutoHyphens w:val="0"/>
        <w:spacing w:before="120"/>
        <w:jc w:val="center"/>
        <w:rPr>
          <w:b/>
          <w:bCs/>
          <w:sz w:val="24"/>
          <w:szCs w:val="22"/>
          <w:lang w:val="el-GR" w:eastAsia="en-US"/>
        </w:rPr>
      </w:pPr>
      <w:r w:rsidRPr="006F38C6">
        <w:rPr>
          <w:b/>
          <w:bCs/>
          <w:sz w:val="24"/>
          <w:szCs w:val="22"/>
          <w:lang w:val="el-GR" w:eastAsia="en-US"/>
        </w:rPr>
        <w:lastRenderedPageBreak/>
        <w:t>ΥΠΟΔΕΙΓΜΑ 4</w:t>
      </w:r>
    </w:p>
    <w:p w:rsidR="00F03005" w:rsidRPr="00E64ABD" w:rsidRDefault="00F03005" w:rsidP="00F03005">
      <w:pPr>
        <w:ind w:right="-341"/>
        <w:jc w:val="center"/>
        <w:rPr>
          <w:b/>
          <w:sz w:val="24"/>
          <w:lang w:val="el-GR"/>
        </w:rPr>
      </w:pPr>
      <w:bookmarkStart w:id="11" w:name="_Toc496272819"/>
      <w:r w:rsidRPr="00E64ABD">
        <w:rPr>
          <w:b/>
          <w:sz w:val="24"/>
          <w:lang w:val="el-GR"/>
        </w:rPr>
        <w:t>ΕΝΤΥΠΟ ΑΝΑΛΥΣΗΣ ΟΙΚΟΝΟΜΙΚΗΣ ΠΡΟΣΦΟΡΑΣ</w:t>
      </w:r>
      <w:bookmarkEnd w:id="11"/>
    </w:p>
    <w:p w:rsidR="00F03005" w:rsidRPr="00E64ABD" w:rsidRDefault="00F03005" w:rsidP="00F03005">
      <w:pPr>
        <w:jc w:val="center"/>
        <w:rPr>
          <w:bCs/>
          <w:lang w:val="el-GR"/>
        </w:rPr>
      </w:pPr>
      <w:r w:rsidRPr="00E64ABD">
        <w:rPr>
          <w:bCs/>
          <w:lang w:val="el-GR"/>
        </w:rPr>
        <w:t>ΠΡΟΣ</w:t>
      </w:r>
    </w:p>
    <w:p w:rsidR="00F03005" w:rsidRPr="00E64ABD" w:rsidRDefault="00F03005" w:rsidP="00F03005">
      <w:pPr>
        <w:jc w:val="center"/>
        <w:rPr>
          <w:bCs/>
          <w:lang w:val="el-GR"/>
        </w:rPr>
      </w:pPr>
      <w:r w:rsidRPr="00E64ABD">
        <w:rPr>
          <w:bCs/>
          <w:lang w:val="el-GR"/>
        </w:rPr>
        <w:t xml:space="preserve">ΙΔΡΥΜΑ ΤΕΧΝΟΛΟΓΙΑΣ &amp; ΕΡΕΥΝΑΣ / </w:t>
      </w:r>
      <w:r w:rsidRPr="00E64ABD">
        <w:rPr>
          <w:bCs/>
          <w:lang w:val="en-US"/>
        </w:rPr>
        <w:t>IN</w:t>
      </w:r>
      <w:r w:rsidRPr="00E64ABD">
        <w:rPr>
          <w:bCs/>
          <w:lang w:val="el-GR"/>
        </w:rPr>
        <w:t xml:space="preserve">ΣΤΙΤΟΥΤΟ ΜΟΡΙΑΚHΣ ΒΙΟΛΟΓΙΑΣ &amp; ΒΙΟΤΕΧΝΟΛΟΓΙΑΣ </w:t>
      </w:r>
    </w:p>
    <w:p w:rsidR="00F03005" w:rsidRPr="00E64ABD" w:rsidRDefault="00F03005" w:rsidP="00F03005">
      <w:pPr>
        <w:jc w:val="center"/>
        <w:rPr>
          <w:b/>
          <w:lang w:val="el-GR"/>
        </w:rPr>
      </w:pPr>
      <w:r w:rsidRPr="00E64ABD">
        <w:rPr>
          <w:b/>
          <w:bCs/>
          <w:lang w:val="el-GR"/>
        </w:rPr>
        <w:t>Προσφορά για το διαγωνισμό</w:t>
      </w:r>
      <w:r w:rsidRPr="00E64ABD">
        <w:rPr>
          <w:b/>
          <w:sz w:val="24"/>
          <w:lang w:val="el-GR"/>
        </w:rPr>
        <w:t xml:space="preserve"> «</w:t>
      </w:r>
      <w:r w:rsidRPr="005148A2">
        <w:rPr>
          <w:b/>
          <w:lang w:val="el-GR"/>
        </w:rPr>
        <w:t>Προμήθεια αναλωσίμων εργαστηρίου</w:t>
      </w:r>
      <w:r w:rsidRPr="00E64ABD">
        <w:rPr>
          <w:b/>
          <w:lang w:val="el-GR"/>
        </w:rPr>
        <w:t>»</w:t>
      </w:r>
    </w:p>
    <w:p w:rsidR="00F03005" w:rsidRPr="00E64ABD" w:rsidRDefault="00F03005" w:rsidP="00F03005">
      <w:pPr>
        <w:jc w:val="center"/>
        <w:rPr>
          <w:b/>
          <w:sz w:val="24"/>
          <w:lang w:val="el-GR"/>
        </w:rPr>
      </w:pPr>
    </w:p>
    <w:p w:rsidR="00F03005" w:rsidRPr="00E64ABD" w:rsidRDefault="00F03005" w:rsidP="00F03005">
      <w:pPr>
        <w:jc w:val="center"/>
        <w:rPr>
          <w:b/>
          <w:sz w:val="24"/>
          <w:lang w:val="el-GR"/>
        </w:rPr>
      </w:pPr>
      <w:r w:rsidRPr="00E64ABD">
        <w:rPr>
          <w:b/>
          <w:sz w:val="24"/>
          <w:lang w:val="el-GR"/>
        </w:rPr>
        <w:t>ΠΙΝΑΚΑΣ ΟΙΚΟΝΟΜΙΚΗΣ ΠΡΟΣΦΟΡΑΣ για το Τμήμα………………., συστ αρ ΕΣΗΔΗΣ…………….</w:t>
      </w:r>
    </w:p>
    <w:p w:rsidR="00F03005" w:rsidRPr="00E64ABD" w:rsidRDefault="00F03005" w:rsidP="00F03005">
      <w:pPr>
        <w:jc w:val="center"/>
        <w:rPr>
          <w:b/>
          <w:sz w:val="24"/>
          <w:lang w:val="el-GR"/>
        </w:rPr>
      </w:pPr>
    </w:p>
    <w:tbl>
      <w:tblPr>
        <w:tblW w:w="13887" w:type="dxa"/>
        <w:tblLook w:val="04A0" w:firstRow="1" w:lastRow="0" w:firstColumn="1" w:lastColumn="0" w:noHBand="0" w:noVBand="1"/>
      </w:tblPr>
      <w:tblGrid>
        <w:gridCol w:w="5382"/>
        <w:gridCol w:w="8505"/>
      </w:tblGrid>
      <w:tr w:rsidR="00F03005" w:rsidRPr="00E64ABD" w:rsidTr="00EF29DC">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03005" w:rsidRPr="00E64ABD" w:rsidRDefault="00F03005" w:rsidP="00EF29DC">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F03005" w:rsidRPr="00E64ABD" w:rsidRDefault="00F03005" w:rsidP="00EF29DC">
            <w:pPr>
              <w:rPr>
                <w:b/>
                <w:bCs/>
                <w:lang w:val="el-GR"/>
              </w:rPr>
            </w:pPr>
          </w:p>
        </w:tc>
      </w:tr>
    </w:tbl>
    <w:p w:rsidR="00F03005" w:rsidRPr="00E64ABD" w:rsidRDefault="00F03005" w:rsidP="00F03005">
      <w:pPr>
        <w:rPr>
          <w:b/>
          <w:lang w:val="el-GR"/>
        </w:rPr>
      </w:pP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03005" w:rsidRPr="00E64ABD" w:rsidTr="00EF29DC">
        <w:trPr>
          <w:jc w:val="center"/>
        </w:trPr>
        <w:tc>
          <w:tcPr>
            <w:tcW w:w="988" w:type="dxa"/>
            <w:shd w:val="clear" w:color="auto" w:fill="auto"/>
            <w:vAlign w:val="center"/>
          </w:tcPr>
          <w:p w:rsidR="00F03005" w:rsidRPr="00E64ABD" w:rsidRDefault="00F03005" w:rsidP="00EF29DC">
            <w:pPr>
              <w:suppressAutoHyphens w:val="0"/>
              <w:spacing w:before="120" w:after="0"/>
              <w:ind w:left="95" w:right="113"/>
              <w:jc w:val="left"/>
              <w:rPr>
                <w:rFonts w:eastAsia="MS Mincho" w:cstheme="minorHAnsi"/>
                <w:bCs/>
                <w:color w:val="000000"/>
                <w:szCs w:val="22"/>
                <w:lang w:eastAsia="ja-JP"/>
              </w:rPr>
            </w:pPr>
            <w:r w:rsidRPr="00E64ABD">
              <w:rPr>
                <w:rFonts w:eastAsia="MS Mincho" w:cstheme="minorHAnsi"/>
                <w:color w:val="000000"/>
                <w:szCs w:val="22"/>
                <w:lang w:eastAsia="ja-JP"/>
              </w:rPr>
              <w:t>α/α</w:t>
            </w:r>
          </w:p>
        </w:tc>
        <w:tc>
          <w:tcPr>
            <w:tcW w:w="4394" w:type="dxa"/>
            <w:shd w:val="clear" w:color="auto" w:fill="auto"/>
            <w:vAlign w:val="center"/>
          </w:tcPr>
          <w:p w:rsidR="00F03005" w:rsidRPr="00E64ABD" w:rsidRDefault="00F03005" w:rsidP="00EF29DC">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είδος</w:t>
            </w:r>
          </w:p>
        </w:tc>
        <w:tc>
          <w:tcPr>
            <w:tcW w:w="992" w:type="dxa"/>
            <w:vAlign w:val="center"/>
          </w:tcPr>
          <w:p w:rsidR="00F03005" w:rsidRPr="00E64ABD" w:rsidRDefault="00F03005" w:rsidP="00EF29DC">
            <w:pPr>
              <w:jc w:val="center"/>
              <w:rPr>
                <w:rFonts w:eastAsia="MS Mincho" w:cstheme="minorHAnsi"/>
                <w:color w:val="000000"/>
                <w:szCs w:val="22"/>
                <w:lang w:val="el-GR" w:eastAsia="ja-JP"/>
              </w:rPr>
            </w:pPr>
            <w:r w:rsidRPr="00E64ABD">
              <w:rPr>
                <w:rFonts w:eastAsia="MS Mincho" w:cstheme="minorHAnsi"/>
                <w:color w:val="000000"/>
                <w:szCs w:val="22"/>
                <w:lang w:val="el-GR" w:eastAsia="ja-JP"/>
              </w:rPr>
              <w:t>% ΦΠΑ</w:t>
            </w:r>
          </w:p>
        </w:tc>
        <w:tc>
          <w:tcPr>
            <w:tcW w:w="1555" w:type="dxa"/>
            <w:shd w:val="clear" w:color="auto" w:fill="auto"/>
            <w:vAlign w:val="center"/>
          </w:tcPr>
          <w:p w:rsidR="00F03005" w:rsidRPr="00E64ABD" w:rsidRDefault="00F03005" w:rsidP="00EF29DC">
            <w:pPr>
              <w:jc w:val="center"/>
              <w:rPr>
                <w:rFonts w:eastAsia="MS Mincho" w:cstheme="minorHAnsi"/>
                <w:bCs/>
                <w:color w:val="000000"/>
                <w:szCs w:val="22"/>
                <w:lang w:eastAsia="ja-JP"/>
              </w:rPr>
            </w:pPr>
            <w:r w:rsidRPr="00E64ABD">
              <w:rPr>
                <w:rFonts w:eastAsia="MS Mincho" w:cstheme="minorHAnsi"/>
                <w:color w:val="000000"/>
                <w:szCs w:val="22"/>
                <w:lang w:val="el-GR" w:eastAsia="ja-JP"/>
              </w:rPr>
              <w:t xml:space="preserve">Μονάδα Μέτρησης </w:t>
            </w:r>
          </w:p>
        </w:tc>
        <w:tc>
          <w:tcPr>
            <w:tcW w:w="1276" w:type="dxa"/>
            <w:shd w:val="clear" w:color="auto" w:fill="auto"/>
            <w:vAlign w:val="center"/>
          </w:tcPr>
          <w:p w:rsidR="00F03005" w:rsidRPr="00E64ABD" w:rsidRDefault="00F03005" w:rsidP="00EF29DC">
            <w:pPr>
              <w:jc w:val="center"/>
              <w:rPr>
                <w:rFonts w:eastAsia="MS Mincho" w:cstheme="minorHAnsi"/>
                <w:bCs/>
                <w:color w:val="000000"/>
                <w:szCs w:val="22"/>
                <w:lang w:eastAsia="ja-JP"/>
              </w:rPr>
            </w:pPr>
            <w:r w:rsidRPr="00E64ABD">
              <w:rPr>
                <w:rFonts w:eastAsia="MS Mincho" w:cstheme="minorHAnsi"/>
                <w:bCs/>
                <w:color w:val="000000"/>
                <w:szCs w:val="22"/>
                <w:lang w:val="el-GR" w:eastAsia="ja-JP"/>
              </w:rPr>
              <w:t>Αξία</w:t>
            </w:r>
            <w:r w:rsidRPr="00E64ABD">
              <w:rPr>
                <w:rFonts w:eastAsia="MS Mincho" w:cstheme="minorHAnsi"/>
                <w:bCs/>
                <w:color w:val="000000"/>
                <w:szCs w:val="22"/>
                <w:lang w:eastAsia="ja-JP"/>
              </w:rPr>
              <w:t xml:space="preserve"> Μονάδ</w:t>
            </w:r>
            <w:r w:rsidRPr="00E64ABD">
              <w:rPr>
                <w:rFonts w:eastAsia="MS Mincho" w:cstheme="minorHAnsi"/>
                <w:bCs/>
                <w:color w:val="000000"/>
                <w:szCs w:val="22"/>
                <w:lang w:val="el-GR" w:eastAsia="ja-JP"/>
              </w:rPr>
              <w:t>α</w:t>
            </w:r>
            <w:r w:rsidRPr="00E64ABD">
              <w:rPr>
                <w:rFonts w:eastAsia="MS Mincho" w:cstheme="minorHAnsi"/>
                <w:bCs/>
                <w:color w:val="000000"/>
                <w:szCs w:val="22"/>
                <w:lang w:eastAsia="ja-JP"/>
              </w:rPr>
              <w:t>ς</w:t>
            </w:r>
          </w:p>
        </w:tc>
        <w:tc>
          <w:tcPr>
            <w:tcW w:w="1276" w:type="dxa"/>
            <w:vAlign w:val="center"/>
          </w:tcPr>
          <w:p w:rsidR="00F03005" w:rsidRPr="00E64ABD" w:rsidRDefault="00F03005" w:rsidP="00EF29DC">
            <w:pPr>
              <w:jc w:val="center"/>
              <w:rPr>
                <w:rFonts w:eastAsia="MS Mincho" w:cstheme="minorHAnsi"/>
                <w:bCs/>
                <w:color w:val="000000"/>
                <w:szCs w:val="22"/>
                <w:lang w:val="el-GR" w:eastAsia="ja-JP"/>
              </w:rPr>
            </w:pPr>
            <w:r w:rsidRPr="00E64ABD">
              <w:rPr>
                <w:rFonts w:eastAsia="MS Mincho" w:cstheme="minorHAnsi"/>
                <w:color w:val="000000"/>
                <w:szCs w:val="22"/>
                <w:lang w:eastAsia="ja-JP"/>
              </w:rPr>
              <w:t>Αριθμός Μονάδων</w:t>
            </w:r>
          </w:p>
        </w:tc>
        <w:tc>
          <w:tcPr>
            <w:tcW w:w="1276" w:type="dxa"/>
            <w:shd w:val="clear" w:color="auto" w:fill="auto"/>
            <w:vAlign w:val="center"/>
          </w:tcPr>
          <w:p w:rsidR="00F03005" w:rsidRPr="00E64ABD" w:rsidRDefault="00F03005" w:rsidP="00EF29DC">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Συνολική Αξία</w:t>
            </w:r>
          </w:p>
        </w:tc>
        <w:tc>
          <w:tcPr>
            <w:tcW w:w="1276" w:type="dxa"/>
            <w:vAlign w:val="center"/>
          </w:tcPr>
          <w:p w:rsidR="00F03005" w:rsidRPr="00E64ABD" w:rsidRDefault="00F03005" w:rsidP="00EF29DC">
            <w:pPr>
              <w:jc w:val="center"/>
              <w:rPr>
                <w:szCs w:val="22"/>
                <w:lang w:val="el-GR"/>
              </w:rPr>
            </w:pPr>
            <w:r w:rsidRPr="00E64ABD">
              <w:rPr>
                <w:rFonts w:eastAsia="MS Mincho" w:cstheme="minorHAnsi"/>
                <w:bCs/>
                <w:color w:val="000000"/>
                <w:szCs w:val="22"/>
                <w:lang w:val="el-GR" w:eastAsia="ja-JP"/>
              </w:rPr>
              <w:t>ΦΠΑ</w:t>
            </w:r>
          </w:p>
        </w:tc>
        <w:tc>
          <w:tcPr>
            <w:tcW w:w="1416" w:type="dxa"/>
            <w:vAlign w:val="center"/>
          </w:tcPr>
          <w:p w:rsidR="00F03005" w:rsidRPr="00E64ABD" w:rsidRDefault="00F03005" w:rsidP="00EF29DC">
            <w:pPr>
              <w:jc w:val="center"/>
              <w:rPr>
                <w:rFonts w:eastAsia="MS Mincho" w:cstheme="minorHAnsi"/>
                <w:bCs/>
                <w:color w:val="000000"/>
                <w:szCs w:val="22"/>
                <w:lang w:eastAsia="ja-JP"/>
              </w:rPr>
            </w:pPr>
            <w:r w:rsidRPr="00E64ABD">
              <w:rPr>
                <w:szCs w:val="22"/>
                <w:lang w:val="el-GR"/>
              </w:rPr>
              <w:t>συνολικό κόστος (αξία+ΦΠΑ)</w:t>
            </w:r>
          </w:p>
        </w:tc>
      </w:tr>
      <w:tr w:rsidR="00F03005" w:rsidRPr="00E64ABD" w:rsidTr="00EF29DC">
        <w:trPr>
          <w:jc w:val="center"/>
        </w:trPr>
        <w:tc>
          <w:tcPr>
            <w:tcW w:w="988" w:type="dxa"/>
            <w:shd w:val="clear" w:color="auto" w:fill="auto"/>
            <w:noWrap/>
            <w:vAlign w:val="center"/>
          </w:tcPr>
          <w:p w:rsidR="00F03005" w:rsidRPr="00E64ABD" w:rsidRDefault="00F03005" w:rsidP="00546439">
            <w:pPr>
              <w:pStyle w:val="ListParagraph"/>
              <w:numPr>
                <w:ilvl w:val="0"/>
                <w:numId w:val="6"/>
              </w:numPr>
              <w:spacing w:after="0" w:line="240" w:lineRule="auto"/>
              <w:ind w:left="455" w:right="113"/>
              <w:rPr>
                <w:rFonts w:eastAsia="MS Mincho" w:cstheme="minorHAnsi"/>
                <w:color w:val="000000"/>
                <w:szCs w:val="22"/>
                <w:lang w:eastAsia="ja-JP"/>
              </w:rPr>
            </w:pPr>
          </w:p>
        </w:tc>
        <w:tc>
          <w:tcPr>
            <w:tcW w:w="4394" w:type="dxa"/>
            <w:shd w:val="clear" w:color="auto" w:fill="auto"/>
            <w:vAlign w:val="center"/>
          </w:tcPr>
          <w:p w:rsidR="00F03005" w:rsidRPr="00E64ABD" w:rsidRDefault="00F03005" w:rsidP="00EF29DC">
            <w:pPr>
              <w:tabs>
                <w:tab w:val="left" w:pos="993"/>
              </w:tabs>
              <w:jc w:val="left"/>
              <w:rPr>
                <w:szCs w:val="22"/>
                <w:lang w:val="el-GR"/>
              </w:rPr>
            </w:pPr>
          </w:p>
        </w:tc>
        <w:tc>
          <w:tcPr>
            <w:tcW w:w="992" w:type="dxa"/>
            <w:vAlign w:val="center"/>
          </w:tcPr>
          <w:p w:rsidR="00F03005" w:rsidRPr="00E64ABD" w:rsidRDefault="00F03005" w:rsidP="00EF29DC">
            <w:pPr>
              <w:jc w:val="left"/>
              <w:rPr>
                <w:rFonts w:eastAsia="MS Mincho" w:cstheme="minorHAnsi"/>
                <w:color w:val="000000"/>
                <w:szCs w:val="22"/>
                <w:lang w:eastAsia="ja-JP"/>
              </w:rPr>
            </w:pPr>
          </w:p>
        </w:tc>
        <w:tc>
          <w:tcPr>
            <w:tcW w:w="1555" w:type="dxa"/>
            <w:shd w:val="clear" w:color="auto" w:fill="auto"/>
            <w:vAlign w:val="center"/>
          </w:tcPr>
          <w:p w:rsidR="00F03005" w:rsidRPr="00E64ABD" w:rsidRDefault="00F03005" w:rsidP="00EF29DC">
            <w:pPr>
              <w:jc w:val="left"/>
              <w:rPr>
                <w:rFonts w:eastAsia="MS Mincho" w:cstheme="minorHAnsi"/>
                <w:color w:val="000000"/>
                <w:szCs w:val="22"/>
                <w:lang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eastAsia="ja-JP"/>
              </w:rPr>
            </w:pPr>
          </w:p>
        </w:tc>
        <w:tc>
          <w:tcPr>
            <w:tcW w:w="1276" w:type="dxa"/>
            <w:vAlign w:val="center"/>
          </w:tcPr>
          <w:p w:rsidR="00F03005" w:rsidRPr="00E64ABD" w:rsidRDefault="00F03005" w:rsidP="00EF29DC">
            <w:pPr>
              <w:jc w:val="left"/>
              <w:rPr>
                <w:rFonts w:eastAsia="MS Mincho" w:cstheme="minorHAnsi"/>
                <w:color w:val="000000"/>
                <w:szCs w:val="22"/>
                <w:lang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eastAsia="ja-JP"/>
              </w:rPr>
            </w:pPr>
          </w:p>
        </w:tc>
        <w:tc>
          <w:tcPr>
            <w:tcW w:w="1276" w:type="dxa"/>
            <w:vAlign w:val="center"/>
          </w:tcPr>
          <w:p w:rsidR="00F03005" w:rsidRPr="00E64ABD" w:rsidRDefault="00F03005" w:rsidP="00EF29DC">
            <w:pPr>
              <w:jc w:val="left"/>
              <w:rPr>
                <w:rFonts w:eastAsia="MS Mincho" w:cstheme="minorHAnsi"/>
                <w:color w:val="000000"/>
                <w:szCs w:val="22"/>
                <w:lang w:eastAsia="ja-JP"/>
              </w:rPr>
            </w:pPr>
          </w:p>
        </w:tc>
        <w:tc>
          <w:tcPr>
            <w:tcW w:w="1416" w:type="dxa"/>
            <w:vAlign w:val="center"/>
          </w:tcPr>
          <w:p w:rsidR="00F03005" w:rsidRPr="00E64ABD" w:rsidRDefault="00F03005" w:rsidP="00EF29DC">
            <w:pPr>
              <w:jc w:val="left"/>
              <w:rPr>
                <w:rFonts w:eastAsia="MS Mincho" w:cstheme="minorHAnsi"/>
                <w:color w:val="000000"/>
                <w:szCs w:val="22"/>
                <w:lang w:eastAsia="ja-JP"/>
              </w:rPr>
            </w:pPr>
          </w:p>
        </w:tc>
      </w:tr>
      <w:tr w:rsidR="00F03005" w:rsidRPr="00E64ABD" w:rsidTr="00EF29DC">
        <w:trPr>
          <w:jc w:val="center"/>
        </w:trPr>
        <w:tc>
          <w:tcPr>
            <w:tcW w:w="988" w:type="dxa"/>
            <w:shd w:val="clear" w:color="auto" w:fill="auto"/>
            <w:noWrap/>
            <w:vAlign w:val="center"/>
          </w:tcPr>
          <w:p w:rsidR="00F03005" w:rsidRPr="00E64ABD" w:rsidRDefault="00F03005" w:rsidP="00546439">
            <w:pPr>
              <w:pStyle w:val="ListParagraph"/>
              <w:numPr>
                <w:ilvl w:val="0"/>
                <w:numId w:val="6"/>
              </w:numPr>
              <w:spacing w:after="0" w:line="240" w:lineRule="auto"/>
              <w:ind w:left="455" w:right="113"/>
              <w:rPr>
                <w:rFonts w:eastAsia="MS Mincho" w:cstheme="minorHAnsi"/>
                <w:color w:val="000000"/>
                <w:szCs w:val="22"/>
                <w:lang w:eastAsia="ja-JP"/>
              </w:rPr>
            </w:pPr>
          </w:p>
        </w:tc>
        <w:tc>
          <w:tcPr>
            <w:tcW w:w="4394" w:type="dxa"/>
            <w:shd w:val="clear" w:color="auto" w:fill="auto"/>
            <w:vAlign w:val="center"/>
          </w:tcPr>
          <w:p w:rsidR="00F03005" w:rsidRPr="00E64ABD" w:rsidRDefault="00F03005" w:rsidP="00EF29DC">
            <w:pPr>
              <w:tabs>
                <w:tab w:val="left" w:pos="993"/>
              </w:tabs>
              <w:jc w:val="left"/>
              <w:rPr>
                <w:szCs w:val="22"/>
                <w:lang w:val="el-GR"/>
              </w:rPr>
            </w:pPr>
          </w:p>
        </w:tc>
        <w:tc>
          <w:tcPr>
            <w:tcW w:w="992" w:type="dxa"/>
            <w:vAlign w:val="center"/>
          </w:tcPr>
          <w:p w:rsidR="00F03005" w:rsidRPr="00E64ABD" w:rsidRDefault="00F03005" w:rsidP="00EF29DC">
            <w:pPr>
              <w:jc w:val="left"/>
              <w:rPr>
                <w:rFonts w:eastAsia="MS Mincho" w:cstheme="minorHAnsi"/>
                <w:color w:val="000000"/>
                <w:szCs w:val="22"/>
                <w:lang w:val="el-GR" w:eastAsia="ja-JP"/>
              </w:rPr>
            </w:pPr>
          </w:p>
        </w:tc>
        <w:tc>
          <w:tcPr>
            <w:tcW w:w="1555" w:type="dxa"/>
            <w:shd w:val="clear" w:color="auto" w:fill="auto"/>
            <w:vAlign w:val="center"/>
          </w:tcPr>
          <w:p w:rsidR="00F03005" w:rsidRPr="00E64ABD" w:rsidRDefault="00F03005" w:rsidP="00EF29DC">
            <w:pPr>
              <w:jc w:val="left"/>
              <w:rPr>
                <w:rFonts w:eastAsia="MS Mincho" w:cstheme="minorHAnsi"/>
                <w:color w:val="000000"/>
                <w:szCs w:val="22"/>
                <w:lang w:val="el-GR"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val="el-GR" w:eastAsia="ja-JP"/>
              </w:rPr>
            </w:pPr>
          </w:p>
        </w:tc>
        <w:tc>
          <w:tcPr>
            <w:tcW w:w="1276" w:type="dxa"/>
            <w:vAlign w:val="center"/>
          </w:tcPr>
          <w:p w:rsidR="00F03005" w:rsidRPr="00E64ABD" w:rsidRDefault="00F03005" w:rsidP="00EF29DC">
            <w:pPr>
              <w:jc w:val="left"/>
              <w:rPr>
                <w:rFonts w:eastAsia="MS Mincho" w:cstheme="minorHAnsi"/>
                <w:color w:val="000000"/>
                <w:szCs w:val="22"/>
                <w:lang w:val="el-GR"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val="el-GR" w:eastAsia="ja-JP"/>
              </w:rPr>
            </w:pPr>
          </w:p>
        </w:tc>
        <w:tc>
          <w:tcPr>
            <w:tcW w:w="1276" w:type="dxa"/>
            <w:vAlign w:val="center"/>
          </w:tcPr>
          <w:p w:rsidR="00F03005" w:rsidRPr="00E64ABD" w:rsidRDefault="00F03005" w:rsidP="00EF29DC">
            <w:pPr>
              <w:jc w:val="left"/>
              <w:rPr>
                <w:rFonts w:eastAsia="MS Mincho" w:cstheme="minorHAnsi"/>
                <w:color w:val="000000"/>
                <w:szCs w:val="22"/>
                <w:lang w:val="el-GR" w:eastAsia="ja-JP"/>
              </w:rPr>
            </w:pPr>
          </w:p>
        </w:tc>
        <w:tc>
          <w:tcPr>
            <w:tcW w:w="1416" w:type="dxa"/>
            <w:vAlign w:val="center"/>
          </w:tcPr>
          <w:p w:rsidR="00F03005" w:rsidRPr="00E64ABD" w:rsidRDefault="00F03005" w:rsidP="00EF29DC">
            <w:pPr>
              <w:jc w:val="left"/>
              <w:rPr>
                <w:rFonts w:eastAsia="MS Mincho" w:cstheme="minorHAnsi"/>
                <w:color w:val="000000"/>
                <w:szCs w:val="22"/>
                <w:lang w:val="el-GR" w:eastAsia="ja-JP"/>
              </w:rPr>
            </w:pPr>
          </w:p>
        </w:tc>
      </w:tr>
      <w:tr w:rsidR="00F03005" w:rsidRPr="00E64ABD" w:rsidTr="00EF29DC">
        <w:trPr>
          <w:jc w:val="center"/>
        </w:trPr>
        <w:tc>
          <w:tcPr>
            <w:tcW w:w="988" w:type="dxa"/>
            <w:shd w:val="clear" w:color="auto" w:fill="auto"/>
            <w:noWrap/>
            <w:vAlign w:val="center"/>
          </w:tcPr>
          <w:p w:rsidR="00F03005" w:rsidRPr="00E64ABD" w:rsidRDefault="00F03005" w:rsidP="00546439">
            <w:pPr>
              <w:pStyle w:val="ListParagraph"/>
              <w:numPr>
                <w:ilvl w:val="0"/>
                <w:numId w:val="6"/>
              </w:numPr>
              <w:spacing w:after="0" w:line="240" w:lineRule="auto"/>
              <w:ind w:left="455" w:right="113"/>
              <w:rPr>
                <w:rFonts w:eastAsia="MS Mincho" w:cstheme="minorHAnsi"/>
                <w:color w:val="000000"/>
                <w:szCs w:val="22"/>
                <w:lang w:eastAsia="ja-JP"/>
              </w:rPr>
            </w:pPr>
          </w:p>
        </w:tc>
        <w:tc>
          <w:tcPr>
            <w:tcW w:w="4394" w:type="dxa"/>
            <w:shd w:val="clear" w:color="auto" w:fill="auto"/>
            <w:vAlign w:val="center"/>
          </w:tcPr>
          <w:p w:rsidR="00F03005" w:rsidRPr="00E64ABD" w:rsidRDefault="00F03005" w:rsidP="00EF29DC">
            <w:pPr>
              <w:tabs>
                <w:tab w:val="left" w:pos="993"/>
              </w:tabs>
              <w:jc w:val="left"/>
              <w:rPr>
                <w:szCs w:val="22"/>
                <w:lang w:val="el-GR"/>
              </w:rPr>
            </w:pPr>
          </w:p>
        </w:tc>
        <w:tc>
          <w:tcPr>
            <w:tcW w:w="992" w:type="dxa"/>
            <w:vAlign w:val="center"/>
          </w:tcPr>
          <w:p w:rsidR="00F03005" w:rsidRPr="00E64ABD" w:rsidRDefault="00F03005" w:rsidP="00EF29DC">
            <w:pPr>
              <w:jc w:val="left"/>
              <w:rPr>
                <w:rFonts w:eastAsia="MS Mincho" w:cstheme="minorHAnsi"/>
                <w:color w:val="000000"/>
                <w:szCs w:val="22"/>
                <w:lang w:val="el-GR" w:eastAsia="ja-JP"/>
              </w:rPr>
            </w:pPr>
          </w:p>
        </w:tc>
        <w:tc>
          <w:tcPr>
            <w:tcW w:w="1555" w:type="dxa"/>
            <w:shd w:val="clear" w:color="auto" w:fill="auto"/>
            <w:vAlign w:val="center"/>
          </w:tcPr>
          <w:p w:rsidR="00F03005" w:rsidRPr="00E64ABD" w:rsidRDefault="00F03005" w:rsidP="00EF29DC">
            <w:pPr>
              <w:jc w:val="left"/>
              <w:rPr>
                <w:rFonts w:eastAsia="MS Mincho" w:cstheme="minorHAnsi"/>
                <w:color w:val="000000"/>
                <w:szCs w:val="22"/>
                <w:lang w:val="el-GR"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val="el-GR" w:eastAsia="ja-JP"/>
              </w:rPr>
            </w:pPr>
          </w:p>
        </w:tc>
        <w:tc>
          <w:tcPr>
            <w:tcW w:w="1276" w:type="dxa"/>
            <w:vAlign w:val="center"/>
          </w:tcPr>
          <w:p w:rsidR="00F03005" w:rsidRPr="00E64ABD" w:rsidRDefault="00F03005" w:rsidP="00EF29DC">
            <w:pPr>
              <w:jc w:val="left"/>
              <w:rPr>
                <w:rFonts w:eastAsia="MS Mincho" w:cstheme="minorHAnsi"/>
                <w:color w:val="000000"/>
                <w:szCs w:val="22"/>
                <w:lang w:val="el-GR"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val="el-GR" w:eastAsia="ja-JP"/>
              </w:rPr>
            </w:pPr>
          </w:p>
        </w:tc>
        <w:tc>
          <w:tcPr>
            <w:tcW w:w="1276" w:type="dxa"/>
            <w:vAlign w:val="center"/>
          </w:tcPr>
          <w:p w:rsidR="00F03005" w:rsidRPr="00E64ABD" w:rsidRDefault="00F03005" w:rsidP="00EF29DC">
            <w:pPr>
              <w:jc w:val="left"/>
              <w:rPr>
                <w:rFonts w:eastAsia="MS Mincho" w:cstheme="minorHAnsi"/>
                <w:color w:val="000000"/>
                <w:szCs w:val="22"/>
                <w:lang w:val="el-GR" w:eastAsia="ja-JP"/>
              </w:rPr>
            </w:pPr>
          </w:p>
        </w:tc>
        <w:tc>
          <w:tcPr>
            <w:tcW w:w="1416" w:type="dxa"/>
            <w:vAlign w:val="center"/>
          </w:tcPr>
          <w:p w:rsidR="00F03005" w:rsidRPr="00E64ABD" w:rsidRDefault="00F03005" w:rsidP="00EF29DC">
            <w:pPr>
              <w:jc w:val="left"/>
              <w:rPr>
                <w:rFonts w:eastAsia="MS Mincho" w:cstheme="minorHAnsi"/>
                <w:color w:val="000000"/>
                <w:szCs w:val="22"/>
                <w:lang w:val="el-GR" w:eastAsia="ja-JP"/>
              </w:rPr>
            </w:pPr>
          </w:p>
        </w:tc>
      </w:tr>
      <w:tr w:rsidR="00F03005" w:rsidRPr="00E64ABD" w:rsidTr="00EF29DC">
        <w:trPr>
          <w:jc w:val="center"/>
        </w:trPr>
        <w:tc>
          <w:tcPr>
            <w:tcW w:w="988" w:type="dxa"/>
            <w:shd w:val="clear" w:color="auto" w:fill="auto"/>
            <w:noWrap/>
            <w:vAlign w:val="center"/>
          </w:tcPr>
          <w:p w:rsidR="00F03005" w:rsidRPr="00E64ABD" w:rsidRDefault="00F03005" w:rsidP="00EF29DC">
            <w:pPr>
              <w:suppressAutoHyphens w:val="0"/>
              <w:spacing w:before="120" w:after="0"/>
              <w:ind w:left="95" w:right="113"/>
              <w:jc w:val="left"/>
              <w:rPr>
                <w:rFonts w:eastAsia="MS Mincho" w:cstheme="minorHAnsi"/>
                <w:color w:val="000000"/>
                <w:szCs w:val="22"/>
                <w:lang w:val="el-GR" w:eastAsia="ja-JP"/>
              </w:rPr>
            </w:pPr>
            <w:r w:rsidRPr="00E64ABD">
              <w:rPr>
                <w:rFonts w:eastAsia="MS Mincho" w:cstheme="minorHAnsi"/>
                <w:color w:val="000000"/>
                <w:szCs w:val="22"/>
                <w:lang w:eastAsia="ja-JP"/>
              </w:rPr>
              <w:t>….</w:t>
            </w:r>
          </w:p>
        </w:tc>
        <w:tc>
          <w:tcPr>
            <w:tcW w:w="4394" w:type="dxa"/>
            <w:shd w:val="clear" w:color="auto" w:fill="auto"/>
            <w:vAlign w:val="center"/>
          </w:tcPr>
          <w:p w:rsidR="00F03005" w:rsidRPr="00E64ABD" w:rsidRDefault="00F03005" w:rsidP="00EF29DC">
            <w:pPr>
              <w:tabs>
                <w:tab w:val="left" w:pos="993"/>
              </w:tabs>
              <w:jc w:val="left"/>
              <w:rPr>
                <w:szCs w:val="22"/>
                <w:lang w:val="el-GR"/>
              </w:rPr>
            </w:pPr>
          </w:p>
        </w:tc>
        <w:tc>
          <w:tcPr>
            <w:tcW w:w="992" w:type="dxa"/>
            <w:vAlign w:val="center"/>
          </w:tcPr>
          <w:p w:rsidR="00F03005" w:rsidRPr="00E64ABD" w:rsidRDefault="00F03005" w:rsidP="00EF29DC">
            <w:pPr>
              <w:jc w:val="left"/>
              <w:rPr>
                <w:rFonts w:eastAsia="MS Mincho" w:cstheme="minorHAnsi"/>
                <w:color w:val="000000"/>
                <w:szCs w:val="22"/>
                <w:lang w:val="el-GR" w:eastAsia="ja-JP"/>
              </w:rPr>
            </w:pPr>
          </w:p>
        </w:tc>
        <w:tc>
          <w:tcPr>
            <w:tcW w:w="1555" w:type="dxa"/>
            <w:shd w:val="clear" w:color="auto" w:fill="auto"/>
            <w:vAlign w:val="center"/>
          </w:tcPr>
          <w:p w:rsidR="00F03005" w:rsidRPr="00E64ABD" w:rsidRDefault="00F03005" w:rsidP="00EF29DC">
            <w:pPr>
              <w:jc w:val="left"/>
              <w:rPr>
                <w:rFonts w:eastAsia="MS Mincho" w:cstheme="minorHAnsi"/>
                <w:color w:val="000000"/>
                <w:szCs w:val="22"/>
                <w:lang w:val="el-GR"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val="el-GR" w:eastAsia="ja-JP"/>
              </w:rPr>
            </w:pPr>
          </w:p>
        </w:tc>
        <w:tc>
          <w:tcPr>
            <w:tcW w:w="1276" w:type="dxa"/>
            <w:vAlign w:val="center"/>
          </w:tcPr>
          <w:p w:rsidR="00F03005" w:rsidRPr="00E64ABD" w:rsidRDefault="00F03005" w:rsidP="00EF29DC">
            <w:pPr>
              <w:jc w:val="left"/>
              <w:rPr>
                <w:rFonts w:eastAsia="MS Mincho" w:cstheme="minorHAnsi"/>
                <w:color w:val="000000"/>
                <w:szCs w:val="22"/>
                <w:lang w:val="el-GR" w:eastAsia="ja-JP"/>
              </w:rPr>
            </w:pPr>
          </w:p>
        </w:tc>
        <w:tc>
          <w:tcPr>
            <w:tcW w:w="1276" w:type="dxa"/>
            <w:shd w:val="clear" w:color="auto" w:fill="auto"/>
            <w:noWrap/>
            <w:vAlign w:val="center"/>
          </w:tcPr>
          <w:p w:rsidR="00F03005" w:rsidRPr="00E64ABD" w:rsidRDefault="00F03005" w:rsidP="00EF29DC">
            <w:pPr>
              <w:jc w:val="left"/>
              <w:rPr>
                <w:rFonts w:eastAsia="MS Mincho" w:cstheme="minorHAnsi"/>
                <w:color w:val="000000"/>
                <w:szCs w:val="22"/>
                <w:lang w:val="el-GR" w:eastAsia="ja-JP"/>
              </w:rPr>
            </w:pPr>
          </w:p>
        </w:tc>
        <w:tc>
          <w:tcPr>
            <w:tcW w:w="1276" w:type="dxa"/>
            <w:vAlign w:val="center"/>
          </w:tcPr>
          <w:p w:rsidR="00F03005" w:rsidRPr="00E64ABD" w:rsidRDefault="00F03005" w:rsidP="00EF29DC">
            <w:pPr>
              <w:jc w:val="left"/>
              <w:rPr>
                <w:rFonts w:eastAsia="MS Mincho" w:cstheme="minorHAnsi"/>
                <w:color w:val="000000"/>
                <w:szCs w:val="22"/>
                <w:lang w:val="el-GR" w:eastAsia="ja-JP"/>
              </w:rPr>
            </w:pPr>
          </w:p>
        </w:tc>
        <w:tc>
          <w:tcPr>
            <w:tcW w:w="1416" w:type="dxa"/>
            <w:vAlign w:val="center"/>
          </w:tcPr>
          <w:p w:rsidR="00F03005" w:rsidRPr="00E64ABD" w:rsidRDefault="00F03005" w:rsidP="00EF29DC">
            <w:pPr>
              <w:jc w:val="left"/>
              <w:rPr>
                <w:rFonts w:eastAsia="MS Mincho" w:cstheme="minorHAnsi"/>
                <w:color w:val="000000"/>
                <w:szCs w:val="22"/>
                <w:lang w:val="el-GR" w:eastAsia="ja-JP"/>
              </w:rPr>
            </w:pPr>
          </w:p>
        </w:tc>
      </w:tr>
      <w:tr w:rsidR="00F03005" w:rsidRPr="00E64ABD" w:rsidTr="00EF29DC">
        <w:trPr>
          <w:jc w:val="center"/>
        </w:trPr>
        <w:tc>
          <w:tcPr>
            <w:tcW w:w="988" w:type="dxa"/>
            <w:shd w:val="clear" w:color="auto" w:fill="auto"/>
            <w:noWrap/>
            <w:vAlign w:val="center"/>
          </w:tcPr>
          <w:p w:rsidR="00F03005" w:rsidRPr="00E64ABD" w:rsidRDefault="00F03005" w:rsidP="00EF29DC">
            <w:pPr>
              <w:suppressAutoHyphens w:val="0"/>
              <w:spacing w:before="120" w:after="0"/>
              <w:ind w:left="455" w:right="113"/>
              <w:jc w:val="left"/>
              <w:rPr>
                <w:rFonts w:eastAsia="MS Mincho" w:cstheme="minorHAnsi"/>
                <w:b/>
                <w:color w:val="000000"/>
                <w:sz w:val="24"/>
                <w:lang w:eastAsia="ja-JP"/>
              </w:rPr>
            </w:pPr>
          </w:p>
        </w:tc>
        <w:tc>
          <w:tcPr>
            <w:tcW w:w="4394" w:type="dxa"/>
            <w:shd w:val="clear" w:color="auto" w:fill="auto"/>
            <w:vAlign w:val="center"/>
          </w:tcPr>
          <w:p w:rsidR="00F03005" w:rsidRPr="00E64ABD" w:rsidRDefault="00F03005" w:rsidP="00EF29DC">
            <w:pPr>
              <w:tabs>
                <w:tab w:val="left" w:pos="993"/>
              </w:tabs>
              <w:spacing w:before="120"/>
              <w:jc w:val="left"/>
              <w:rPr>
                <w:b/>
                <w:sz w:val="24"/>
                <w:szCs w:val="22"/>
                <w:lang w:val="el-GR"/>
              </w:rPr>
            </w:pPr>
            <w:r w:rsidRPr="00E64ABD">
              <w:rPr>
                <w:b/>
                <w:sz w:val="24"/>
                <w:szCs w:val="22"/>
                <w:lang w:val="el-GR"/>
              </w:rPr>
              <w:t>ΣΥΝΟΛΑ Τμήματος</w:t>
            </w:r>
          </w:p>
        </w:tc>
        <w:tc>
          <w:tcPr>
            <w:tcW w:w="5099" w:type="dxa"/>
            <w:gridSpan w:val="4"/>
            <w:shd w:val="clear" w:color="auto" w:fill="E7E6E6" w:themeFill="background2"/>
            <w:vAlign w:val="center"/>
          </w:tcPr>
          <w:p w:rsidR="00F03005" w:rsidRPr="00E64ABD" w:rsidRDefault="00F03005" w:rsidP="00EF29DC">
            <w:pPr>
              <w:jc w:val="left"/>
              <w:rPr>
                <w:rFonts w:eastAsia="MS Mincho" w:cstheme="minorHAnsi"/>
                <w:b/>
                <w:color w:val="000000"/>
                <w:sz w:val="24"/>
                <w:szCs w:val="22"/>
                <w:lang w:val="el-GR" w:eastAsia="ja-JP"/>
              </w:rPr>
            </w:pPr>
          </w:p>
        </w:tc>
        <w:tc>
          <w:tcPr>
            <w:tcW w:w="1276" w:type="dxa"/>
            <w:shd w:val="clear" w:color="auto" w:fill="auto"/>
            <w:noWrap/>
            <w:vAlign w:val="center"/>
          </w:tcPr>
          <w:p w:rsidR="00F03005" w:rsidRPr="00E64ABD" w:rsidRDefault="00F03005" w:rsidP="00EF29DC">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276" w:type="dxa"/>
            <w:vAlign w:val="center"/>
          </w:tcPr>
          <w:p w:rsidR="00F03005" w:rsidRPr="00E64ABD" w:rsidRDefault="00F03005" w:rsidP="00EF29DC">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416" w:type="dxa"/>
            <w:vAlign w:val="center"/>
          </w:tcPr>
          <w:p w:rsidR="00F03005" w:rsidRPr="00E64ABD" w:rsidRDefault="00F03005" w:rsidP="00EF29DC">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r>
    </w:tbl>
    <w:p w:rsidR="00F03005" w:rsidRPr="00E64ABD" w:rsidRDefault="00F03005" w:rsidP="00F03005">
      <w:pPr>
        <w:spacing w:before="120"/>
        <w:rPr>
          <w:rFonts w:cstheme="minorHAnsi"/>
          <w:bCs/>
          <w:lang w:val="el-GR"/>
        </w:rPr>
      </w:pPr>
    </w:p>
    <w:p w:rsidR="00F03005" w:rsidRPr="00E64ABD" w:rsidRDefault="00F03005" w:rsidP="00F03005">
      <w:pPr>
        <w:spacing w:before="120"/>
        <w:rPr>
          <w:rFonts w:cstheme="minorHAnsi"/>
          <w:bCs/>
          <w:lang w:val="el-GR"/>
        </w:rPr>
      </w:pPr>
      <w:r w:rsidRPr="00E64ABD">
        <w:rPr>
          <w:rFonts w:cstheme="minorHAnsi"/>
          <w:bCs/>
          <w:lang w:val="el-GR"/>
        </w:rPr>
        <w:t>Η προσφορά ισχύει για ………… (….) μήνες από την επόμενη της διενέργειας του διαγωνισμού.</w:t>
      </w:r>
    </w:p>
    <w:p w:rsidR="00F03005" w:rsidRPr="00E64ABD" w:rsidRDefault="00F03005" w:rsidP="00F03005">
      <w:pPr>
        <w:spacing w:before="120"/>
        <w:rPr>
          <w:rFonts w:cstheme="minorHAnsi"/>
          <w:bCs/>
          <w:lang w:val="el-GR"/>
        </w:rPr>
      </w:pPr>
    </w:p>
    <w:p w:rsidR="00F03005" w:rsidRPr="00E64ABD" w:rsidRDefault="00F03005" w:rsidP="00F03005">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E64ABD">
        <w:rPr>
          <w:b/>
          <w:lang w:val="el-GR" w:eastAsia="el-GR"/>
        </w:rPr>
        <w:t>Ημ/νία</w:t>
      </w:r>
      <w:r w:rsidRPr="00E64ABD">
        <w:rPr>
          <w:b/>
          <w:iCs/>
          <w:szCs w:val="22"/>
          <w:lang w:val="el-GR" w:eastAsia="en-US"/>
        </w:rPr>
        <w:tab/>
        <w:t>Ψηφιακή Υπογραφή</w:t>
      </w:r>
    </w:p>
    <w:p w:rsidR="00F03005" w:rsidRDefault="00F03005" w:rsidP="00F03005">
      <w:pPr>
        <w:suppressAutoHyphens w:val="0"/>
        <w:overflowPunct w:val="0"/>
        <w:autoSpaceDE w:val="0"/>
        <w:autoSpaceDN w:val="0"/>
        <w:adjustRightInd w:val="0"/>
        <w:spacing w:before="120" w:after="0" w:line="300" w:lineRule="atLeast"/>
        <w:textAlignment w:val="baseline"/>
        <w:rPr>
          <w:iCs/>
          <w:szCs w:val="22"/>
          <w:lang w:val="el-GR" w:eastAsia="en-US"/>
        </w:rPr>
      </w:pPr>
    </w:p>
    <w:p w:rsidR="00F03005" w:rsidRDefault="00F03005" w:rsidP="00F03005">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F03005" w:rsidSect="008B157F">
          <w:pgSz w:w="16838" w:h="11906" w:orient="landscape"/>
          <w:pgMar w:top="1135" w:right="1134" w:bottom="993" w:left="1134" w:header="720" w:footer="709" w:gutter="0"/>
          <w:cols w:space="720"/>
          <w:titlePg/>
          <w:docGrid w:linePitch="360"/>
        </w:sectPr>
      </w:pPr>
    </w:p>
    <w:p w:rsidR="00F03005" w:rsidRPr="00A77D66" w:rsidRDefault="00F03005" w:rsidP="00F03005">
      <w:pPr>
        <w:pStyle w:val="Heading2"/>
        <w:tabs>
          <w:tab w:val="clear" w:pos="567"/>
          <w:tab w:val="left" w:pos="0"/>
        </w:tabs>
        <w:ind w:left="0" w:firstLine="0"/>
        <w:rPr>
          <w:i/>
          <w:color w:val="5B9BD5"/>
          <w:lang w:val="el-GR"/>
        </w:rPr>
      </w:pPr>
      <w:bookmarkStart w:id="12" w:name="__RefHeading___Toc245_1659156176"/>
      <w:bookmarkStart w:id="13" w:name="_Toc521310118"/>
      <w:bookmarkStart w:id="14" w:name="_Toc42592737"/>
      <w:bookmarkEnd w:id="12"/>
      <w:r>
        <w:rPr>
          <w:lang w:val="el-GR"/>
        </w:rPr>
        <w:lastRenderedPageBreak/>
        <w:t>ΠΑΡΑΡΤΗΜΑ Ι</w:t>
      </w:r>
      <w:r>
        <w:rPr>
          <w:lang w:val="en-US"/>
        </w:rPr>
        <w:t>V</w:t>
      </w:r>
      <w:r>
        <w:rPr>
          <w:lang w:val="el-GR"/>
        </w:rPr>
        <w:t>–ΤΕΥΔ (Διαμορφωμένο από την Αναθέτουσα Αρχή)</w:t>
      </w:r>
      <w:bookmarkEnd w:id="13"/>
      <w:bookmarkEnd w:id="14"/>
    </w:p>
    <w:p w:rsidR="00F03005" w:rsidRPr="006F4C65" w:rsidRDefault="00F03005" w:rsidP="00F03005">
      <w:pPr>
        <w:jc w:val="center"/>
        <w:rPr>
          <w:rFonts w:eastAsia="Calibri"/>
          <w:b/>
          <w:bCs/>
          <w:u w:val="single"/>
          <w:lang w:val="el-GR"/>
        </w:rPr>
      </w:pPr>
      <w:r w:rsidRPr="0011050C">
        <w:rPr>
          <w:b/>
          <w:bCs/>
          <w:lang w:val="el-GR"/>
        </w:rPr>
        <w:t>[άρθρου 79 παρ. 4 ν. 4412/2016 (Α 147)]</w:t>
      </w:r>
    </w:p>
    <w:p w:rsidR="00F03005" w:rsidRPr="0011050C" w:rsidRDefault="00F03005" w:rsidP="00F03005">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F03005" w:rsidRPr="0011050C" w:rsidRDefault="00F03005" w:rsidP="00F03005">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F03005" w:rsidRPr="0011050C" w:rsidRDefault="00F03005" w:rsidP="00F03005">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1"/>
      </w:tblGrid>
      <w:tr w:rsidR="00F03005" w:rsidRPr="001655FC" w:rsidTr="00EF29DC">
        <w:trPr>
          <w:jc w:val="center"/>
        </w:trPr>
        <w:tc>
          <w:tcPr>
            <w:tcW w:w="9071" w:type="dxa"/>
            <w:shd w:val="clear" w:color="auto" w:fill="B2B2B2"/>
          </w:tcPr>
          <w:p w:rsidR="00F03005" w:rsidRPr="0011050C" w:rsidRDefault="00F03005" w:rsidP="00EF29DC">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F03005" w:rsidRPr="007C3C01" w:rsidRDefault="00F03005" w:rsidP="00EF29DC">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F03005" w:rsidRPr="0011050C" w:rsidRDefault="00F03005" w:rsidP="00EF29DC">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F03005" w:rsidRPr="0011050C" w:rsidRDefault="00F03005" w:rsidP="00EF29DC">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F03005" w:rsidRPr="00F56C9C" w:rsidRDefault="00F03005" w:rsidP="00EF29DC">
            <w:pPr>
              <w:pStyle w:val="a7"/>
              <w:jc w:val="left"/>
              <w:rPr>
                <w:lang w:val="el-GR"/>
              </w:rPr>
            </w:pPr>
            <w:r w:rsidRPr="003D26B4">
              <w:rPr>
                <w:lang w:val="el-GR"/>
              </w:rPr>
              <w:t xml:space="preserve">- Αρμόδιος για πληροφορίες: </w:t>
            </w:r>
            <w:r w:rsidRPr="00F56C9C">
              <w:rPr>
                <w:lang w:val="el-GR"/>
              </w:rPr>
              <w:t>Τμήμα Προμηθειών ΙΤΕ</w:t>
            </w:r>
          </w:p>
          <w:p w:rsidR="00F03005" w:rsidRPr="00501244" w:rsidRDefault="00F03005" w:rsidP="00EF29DC">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w:t>
            </w:r>
            <w:r>
              <w:rPr>
                <w:bCs/>
                <w:lang w:val="el-GR"/>
              </w:rPr>
              <w:t>-</w:t>
            </w:r>
            <w:r w:rsidRPr="00501244">
              <w:rPr>
                <w:bCs/>
                <w:lang w:val="el-GR"/>
              </w:rPr>
              <w:t>1</w:t>
            </w:r>
            <w:r>
              <w:rPr>
                <w:bCs/>
                <w:lang w:val="el-GR"/>
              </w:rPr>
              <w:t>515, -1516, -1572, 1235</w:t>
            </w:r>
          </w:p>
          <w:p w:rsidR="00F03005" w:rsidRPr="00F56C9C" w:rsidRDefault="00F03005" w:rsidP="00EF29DC">
            <w:pPr>
              <w:rPr>
                <w:lang w:val="el-GR"/>
              </w:rPr>
            </w:pPr>
            <w:r>
              <w:rPr>
                <w:lang w:val="el-GR"/>
              </w:rPr>
              <w:t xml:space="preserve">- Ηλ. ταχυδρομείο: </w:t>
            </w:r>
            <w:hyperlink r:id="rId9" w:history="1">
              <w:r w:rsidRPr="006224E4">
                <w:rPr>
                  <w:rStyle w:val="Hyperlink"/>
                  <w:rFonts w:eastAsia="MS Mincho"/>
                  <w:bCs/>
                </w:rPr>
                <w:t>procurement</w:t>
              </w:r>
              <w:r w:rsidRPr="006224E4">
                <w:rPr>
                  <w:rStyle w:val="Hyperlink"/>
                  <w:rFonts w:eastAsia="MS Mincho"/>
                  <w:bCs/>
                  <w:lang w:val="el-GR"/>
                </w:rPr>
                <w:t>@</w:t>
              </w:r>
              <w:r w:rsidRPr="006224E4">
                <w:rPr>
                  <w:rStyle w:val="Hyperlink"/>
                  <w:rFonts w:eastAsia="MS Mincho"/>
                  <w:bCs/>
                </w:rPr>
                <w:t>admin</w:t>
              </w:r>
              <w:r w:rsidRPr="006224E4">
                <w:rPr>
                  <w:rStyle w:val="Hyperlink"/>
                  <w:rFonts w:eastAsia="MS Mincho"/>
                  <w:bCs/>
                  <w:lang w:val="el-GR"/>
                </w:rPr>
                <w:t>.</w:t>
              </w:r>
              <w:r w:rsidRPr="006224E4">
                <w:rPr>
                  <w:rStyle w:val="Hyperlink"/>
                  <w:rFonts w:eastAsia="MS Mincho"/>
                  <w:bCs/>
                </w:rPr>
                <w:t>forth</w:t>
              </w:r>
              <w:r w:rsidRPr="006224E4">
                <w:rPr>
                  <w:rStyle w:val="Hyperlink"/>
                  <w:rFonts w:eastAsia="MS Mincho"/>
                  <w:bCs/>
                  <w:lang w:val="el-GR"/>
                </w:rPr>
                <w:t>.</w:t>
              </w:r>
              <w:r w:rsidRPr="006224E4">
                <w:rPr>
                  <w:rStyle w:val="Hyperlink"/>
                  <w:rFonts w:eastAsia="MS Mincho"/>
                  <w:bCs/>
                </w:rPr>
                <w:t>gr</w:t>
              </w:r>
            </w:hyperlink>
          </w:p>
          <w:p w:rsidR="00F03005" w:rsidRPr="0011050C" w:rsidRDefault="00F03005" w:rsidP="00EF29DC">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F03005" w:rsidRPr="000E5854" w:rsidTr="00EF29DC">
        <w:trPr>
          <w:jc w:val="center"/>
        </w:trPr>
        <w:tc>
          <w:tcPr>
            <w:tcW w:w="9071" w:type="dxa"/>
            <w:shd w:val="clear" w:color="auto" w:fill="B2B2B2"/>
          </w:tcPr>
          <w:p w:rsidR="00F03005" w:rsidRPr="0011050C" w:rsidRDefault="00F03005" w:rsidP="00EF29DC">
            <w:pPr>
              <w:rPr>
                <w:lang w:val="el-GR"/>
              </w:rPr>
            </w:pPr>
            <w:r w:rsidRPr="0011050C">
              <w:rPr>
                <w:b/>
                <w:bCs/>
                <w:lang w:val="el-GR"/>
              </w:rPr>
              <w:t>Β: Πληροφορίες σχετικά με τη διαδικασία σύναψης σύμβασης</w:t>
            </w:r>
          </w:p>
          <w:p w:rsidR="00F03005" w:rsidRPr="006F38C6" w:rsidRDefault="00F03005" w:rsidP="00EF29DC">
            <w:pPr>
              <w:pStyle w:val="a7"/>
              <w:jc w:val="left"/>
              <w:rPr>
                <w:sz w:val="20"/>
                <w:szCs w:val="20"/>
                <w:lang w:val="el-GR"/>
              </w:rPr>
            </w:pPr>
            <w:r w:rsidRPr="00E04045">
              <w:rPr>
                <w:lang w:val="el-GR"/>
              </w:rPr>
              <w:t xml:space="preserve">- Τίτλος ή σύντομη περιγραφή </w:t>
            </w:r>
            <w:r w:rsidRPr="006F38C6">
              <w:rPr>
                <w:lang w:val="el-GR"/>
              </w:rPr>
              <w:t xml:space="preserve">της δημόσιας σύμβασης (συμπεριλαμβανομένου του σχετικού </w:t>
            </w:r>
            <w:r w:rsidRPr="006F38C6">
              <w:rPr>
                <w:lang w:val="en-US"/>
              </w:rPr>
              <w:t>CPV</w:t>
            </w:r>
            <w:r w:rsidRPr="006F38C6">
              <w:rPr>
                <w:lang w:val="el-GR"/>
              </w:rPr>
              <w:t>): «</w:t>
            </w:r>
            <w:r w:rsidRPr="006F38C6">
              <w:rPr>
                <w:b/>
                <w:bCs/>
                <w:lang w:val="el-GR"/>
              </w:rPr>
              <w:t>Προμήθεια αναλωσίμων εργαστηρίου</w:t>
            </w:r>
            <w:r w:rsidRPr="006F38C6">
              <w:rPr>
                <w:b/>
                <w:szCs w:val="22"/>
                <w:lang w:val="el-GR"/>
              </w:rPr>
              <w:t>»</w:t>
            </w:r>
            <w:r w:rsidRPr="006F38C6">
              <w:rPr>
                <w:bCs/>
                <w:szCs w:val="22"/>
                <w:lang w:val="el-GR"/>
              </w:rPr>
              <w:t xml:space="preserve">, </w:t>
            </w:r>
            <w:r w:rsidRPr="006F38C6">
              <w:rPr>
                <w:szCs w:val="22"/>
                <w:lang w:val="en-US"/>
              </w:rPr>
              <w:t>CPV</w:t>
            </w:r>
            <w:r w:rsidRPr="006F38C6">
              <w:rPr>
                <w:szCs w:val="22"/>
                <w:lang w:val="el-GR"/>
              </w:rPr>
              <w:t xml:space="preserve">: </w:t>
            </w:r>
            <w:r w:rsidRPr="001B5554">
              <w:rPr>
                <w:sz w:val="20"/>
                <w:szCs w:val="20"/>
                <w:lang w:val="el-GR"/>
              </w:rPr>
              <w:t xml:space="preserve">38437110-1, 19520000-4, 24931250-6, 42931100-2 33192500-7 42955000-5, </w:t>
            </w:r>
            <w:r w:rsidRPr="009E043A">
              <w:rPr>
                <w:sz w:val="20"/>
                <w:szCs w:val="20"/>
                <w:lang w:val="el-GR"/>
              </w:rPr>
              <w:t>33651510-6,</w:t>
            </w:r>
            <w:r w:rsidRPr="001B5554">
              <w:rPr>
                <w:sz w:val="20"/>
                <w:szCs w:val="20"/>
                <w:lang w:val="el-GR"/>
              </w:rPr>
              <w:t xml:space="preserve"> </w:t>
            </w:r>
            <w:r w:rsidRPr="00F046A0">
              <w:rPr>
                <w:sz w:val="20"/>
                <w:szCs w:val="20"/>
                <w:lang w:val="el-GR"/>
              </w:rPr>
              <w:t>24900000-3, 24900000-3, 33696300-8</w:t>
            </w:r>
          </w:p>
          <w:p w:rsidR="00F03005" w:rsidRPr="006F38C6" w:rsidRDefault="00F03005" w:rsidP="00EF29DC">
            <w:pPr>
              <w:rPr>
                <w:rFonts w:cstheme="minorHAnsi"/>
                <w:lang w:val="el-GR"/>
              </w:rPr>
            </w:pPr>
            <w:r w:rsidRPr="006F38C6">
              <w:rPr>
                <w:rFonts w:cstheme="minorHAnsi"/>
                <w:lang w:val="el-GR"/>
              </w:rPr>
              <w:t xml:space="preserve">- Κωδικός στο ΚΗΜΔΗΣ: ΑΔΑΜ έγκρισης </w:t>
            </w:r>
            <w:r w:rsidRPr="006F38C6">
              <w:rPr>
                <w:rFonts w:cstheme="minorHAnsi"/>
                <w:b/>
                <w:lang w:val="el-GR"/>
              </w:rPr>
              <w:t>20REQ006586833</w:t>
            </w:r>
          </w:p>
          <w:p w:rsidR="00F03005" w:rsidRPr="006F38C6" w:rsidRDefault="00F03005" w:rsidP="00EF29DC">
            <w:pPr>
              <w:rPr>
                <w:lang w:val="el-GR"/>
              </w:rPr>
            </w:pPr>
            <w:r w:rsidRPr="006F38C6">
              <w:rPr>
                <w:lang w:val="el-GR"/>
              </w:rPr>
              <w:t xml:space="preserve">- Η σύμβαση αναφέρεται σε </w:t>
            </w:r>
            <w:r w:rsidRPr="006F38C6">
              <w:rPr>
                <w:b/>
                <w:lang w:val="el-GR"/>
              </w:rPr>
              <w:t>προμήθειες</w:t>
            </w:r>
          </w:p>
          <w:p w:rsidR="00F03005" w:rsidRPr="00F27731" w:rsidRDefault="00F03005" w:rsidP="00EF29DC">
            <w:pPr>
              <w:rPr>
                <w:lang w:val="el-GR"/>
              </w:rPr>
            </w:pPr>
            <w:r w:rsidRPr="006F38C6">
              <w:rPr>
                <w:lang w:val="el-GR"/>
              </w:rPr>
              <w:t>- Εφόσον υφίστανται, ένδειξη ύπαρξης</w:t>
            </w:r>
            <w:r w:rsidRPr="00F27731">
              <w:rPr>
                <w:lang w:val="el-GR"/>
              </w:rPr>
              <w:t xml:space="preserve"> σχετικών τμημάτων :</w:t>
            </w:r>
            <w:r w:rsidRPr="00F27731">
              <w:rPr>
                <w:b/>
                <w:lang w:val="el-GR"/>
              </w:rPr>
              <w:t xml:space="preserve"> 8</w:t>
            </w:r>
          </w:p>
          <w:p w:rsidR="00F03005" w:rsidRPr="00F27731" w:rsidRDefault="00F03005" w:rsidP="00EF29DC">
            <w:pPr>
              <w:rPr>
                <w:rFonts w:cstheme="minorHAnsi"/>
                <w:lang w:val="el-GR"/>
              </w:rPr>
            </w:pPr>
            <w:r w:rsidRPr="00F27731">
              <w:rPr>
                <w:rFonts w:cstheme="minorHAnsi"/>
                <w:lang w:val="el-GR"/>
              </w:rPr>
              <w:t>- Αριθμός αναφοράς που αποδίδεται στον φάκελο από την αναθέτουσα αρχή (</w:t>
            </w:r>
            <w:r w:rsidRPr="00F27731">
              <w:rPr>
                <w:rFonts w:cstheme="minorHAnsi"/>
                <w:i/>
                <w:lang w:val="el-GR"/>
              </w:rPr>
              <w:t>εάν υπάρχει</w:t>
            </w:r>
            <w:r w:rsidRPr="00F27731">
              <w:rPr>
                <w:rFonts w:cstheme="minorHAnsi"/>
                <w:lang w:val="el-GR"/>
              </w:rPr>
              <w:t xml:space="preserve">): </w:t>
            </w:r>
          </w:p>
          <w:p w:rsidR="00F03005" w:rsidRPr="00751E13" w:rsidRDefault="00F03005" w:rsidP="00EF29DC">
            <w:pPr>
              <w:rPr>
                <w:b/>
                <w:lang w:val="el-GR"/>
              </w:rPr>
            </w:pPr>
            <w:r w:rsidRPr="00F27731">
              <w:rPr>
                <w:rFonts w:cstheme="minorHAnsi"/>
                <w:b/>
                <w:lang w:val="el-GR"/>
              </w:rPr>
              <w:t>IMBB 2020 Κ-ΑΔΗΔ 6</w:t>
            </w:r>
          </w:p>
        </w:tc>
      </w:tr>
    </w:tbl>
    <w:p w:rsidR="00F03005" w:rsidRPr="00C53C92" w:rsidRDefault="00F03005" w:rsidP="00F03005"/>
    <w:p w:rsidR="00F03005" w:rsidRPr="0011050C" w:rsidRDefault="00F03005" w:rsidP="00F03005">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F03005" w:rsidRDefault="00F03005" w:rsidP="00F03005">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F03005" w:rsidRPr="00627A7C" w:rsidRDefault="00F03005" w:rsidP="00F03005">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F03005" w:rsidRPr="00627A7C" w:rsidRDefault="00F03005" w:rsidP="00F03005">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   ]</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Αριθμός φορολογικού μητρώου (ΑΦΜ):</w:t>
            </w:r>
          </w:p>
          <w:p w:rsidR="00F03005" w:rsidRPr="00627A7C" w:rsidRDefault="00F03005" w:rsidP="00EF29DC">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   ]</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r w:rsidR="00F03005" w:rsidRPr="00627A7C" w:rsidTr="00EF29DC">
        <w:trPr>
          <w:trHeight w:val="1533"/>
        </w:trPr>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hd w:val="clear" w:color="auto" w:fill="FFFFFF"/>
              <w:spacing w:after="0"/>
              <w:rPr>
                <w:lang w:val="el-GR"/>
              </w:rPr>
            </w:pPr>
            <w:r w:rsidRPr="00627A7C">
              <w:rPr>
                <w:lang w:val="el-GR"/>
              </w:rPr>
              <w:t>Αρμόδιος ή αρμόδιοι</w:t>
            </w:r>
            <w:r w:rsidRPr="00627A7C">
              <w:rPr>
                <w:rStyle w:val="a"/>
              </w:rPr>
              <w:endnoteReference w:id="1"/>
            </w:r>
            <w:r w:rsidRPr="00627A7C">
              <w:rPr>
                <w:rStyle w:val="a"/>
                <w:lang w:val="el-GR"/>
              </w:rPr>
              <w:t xml:space="preserve"> </w:t>
            </w:r>
            <w:r w:rsidRPr="00627A7C">
              <w:rPr>
                <w:lang w:val="el-GR"/>
              </w:rPr>
              <w:t>:</w:t>
            </w:r>
          </w:p>
          <w:p w:rsidR="00F03005" w:rsidRPr="00627A7C" w:rsidRDefault="00F03005" w:rsidP="00EF29DC">
            <w:pPr>
              <w:spacing w:after="0"/>
              <w:rPr>
                <w:lang w:val="el-GR"/>
              </w:rPr>
            </w:pPr>
            <w:r w:rsidRPr="00627A7C">
              <w:rPr>
                <w:lang w:val="el-GR"/>
              </w:rPr>
              <w:t>Τηλέφωνο:</w:t>
            </w:r>
          </w:p>
          <w:p w:rsidR="00F03005" w:rsidRPr="00627A7C" w:rsidRDefault="00F03005" w:rsidP="00EF29DC">
            <w:pPr>
              <w:spacing w:after="0"/>
              <w:rPr>
                <w:lang w:val="el-GR"/>
              </w:rPr>
            </w:pPr>
            <w:r w:rsidRPr="00627A7C">
              <w:rPr>
                <w:lang w:val="el-GR"/>
              </w:rPr>
              <w:t>Ηλ. ταχυδρομείο:</w:t>
            </w:r>
          </w:p>
          <w:p w:rsidR="00F03005" w:rsidRPr="00627A7C" w:rsidRDefault="00F03005" w:rsidP="00EF29DC">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p w:rsidR="00F03005" w:rsidRPr="00627A7C" w:rsidRDefault="00F03005" w:rsidP="00EF29DC">
            <w:pPr>
              <w:spacing w:after="0"/>
            </w:pPr>
            <w:r w:rsidRPr="00627A7C">
              <w:t>[……]</w:t>
            </w:r>
          </w:p>
          <w:p w:rsidR="00F03005" w:rsidRPr="00627A7C" w:rsidRDefault="00F03005" w:rsidP="00EF29DC">
            <w:pPr>
              <w:spacing w:after="0"/>
            </w:pPr>
            <w:r w:rsidRPr="00627A7C">
              <w:t>[……]</w:t>
            </w:r>
          </w:p>
          <w:p w:rsidR="00F03005" w:rsidRPr="00627A7C" w:rsidRDefault="00F03005" w:rsidP="00EF29DC">
            <w:pPr>
              <w:spacing w:after="0"/>
            </w:pPr>
            <w:r w:rsidRPr="00627A7C">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bCs/>
                <w:i/>
                <w:iCs/>
              </w:rPr>
              <w:t>Απάντηση:</w:t>
            </w:r>
          </w:p>
        </w:tc>
      </w:tr>
      <w:tr w:rsidR="00F03005" w:rsidRPr="001655F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rPr>
                <w:lang w:val="el-GR"/>
              </w:rPr>
            </w:pPr>
          </w:p>
        </w:tc>
      </w:tr>
      <w:tr w:rsidR="00F03005" w:rsidRPr="00627A7C" w:rsidTr="00EF29DC">
        <w:tc>
          <w:tcPr>
            <w:tcW w:w="4479" w:type="dxa"/>
            <w:tcBorders>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rPr>
                <w:lang w:val="el-GR"/>
              </w:rPr>
            </w:pPr>
            <w:r w:rsidRPr="00627A7C">
              <w:rPr>
                <w:lang w:val="el-GR"/>
              </w:rPr>
              <w:t>[] Ναι [] Όχι [] Άνευ αντικειμένου</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 xml:space="preserve"> </w:t>
            </w:r>
          </w:p>
          <w:p w:rsidR="00F03005" w:rsidRPr="00627A7C" w:rsidRDefault="00F03005" w:rsidP="00EF29DC">
            <w:pPr>
              <w:spacing w:after="0"/>
              <w:rPr>
                <w:lang w:val="el-GR"/>
              </w:rPr>
            </w:pP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lang w:val="el-GR"/>
              </w:rPr>
              <w:t>Εάν ναι</w:t>
            </w:r>
            <w:r w:rsidRPr="00627A7C">
              <w:rPr>
                <w:lang w:val="el-GR"/>
              </w:rPr>
              <w:t>:</w:t>
            </w:r>
          </w:p>
          <w:p w:rsidR="00F03005" w:rsidRPr="00627A7C" w:rsidRDefault="00F03005" w:rsidP="00EF29DC">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F03005" w:rsidRPr="00627A7C" w:rsidRDefault="00F03005" w:rsidP="00EF29DC">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F03005" w:rsidRPr="00627A7C" w:rsidRDefault="00F03005" w:rsidP="00EF29DC">
            <w:pPr>
              <w:spacing w:after="0"/>
              <w:rPr>
                <w:lang w:val="el-GR"/>
              </w:rPr>
            </w:pPr>
            <w:r w:rsidRPr="00627A7C">
              <w:rPr>
                <w:lang w:val="el-GR"/>
              </w:rPr>
              <w:t>β) Εάν το πιστοποιητικό εγγραφής ή η πιστοποίηση διατίθεται ηλεκτρονικά, αναφέρετε:</w:t>
            </w:r>
          </w:p>
          <w:p w:rsidR="00F03005" w:rsidRPr="00627A7C" w:rsidRDefault="00F03005" w:rsidP="00EF29DC">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3"/>
            </w:r>
            <w:r w:rsidRPr="00627A7C">
              <w:rPr>
                <w:lang w:val="el-GR"/>
              </w:rPr>
              <w:t>:</w:t>
            </w:r>
          </w:p>
          <w:p w:rsidR="00F03005" w:rsidRPr="00627A7C" w:rsidRDefault="00F03005" w:rsidP="00EF29DC">
            <w:pPr>
              <w:spacing w:after="0"/>
              <w:rPr>
                <w:lang w:val="el-GR"/>
              </w:rPr>
            </w:pPr>
            <w:r w:rsidRPr="00627A7C">
              <w:rPr>
                <w:lang w:val="el-GR"/>
              </w:rPr>
              <w:t>δ) Η εγγραφή ή η πιστοποίηση καλύπτει όλα τα απαιτούμενα κριτήρια επιλογής;</w:t>
            </w:r>
          </w:p>
          <w:p w:rsidR="00F03005" w:rsidRPr="00627A7C" w:rsidRDefault="00F03005" w:rsidP="00EF29DC">
            <w:pPr>
              <w:spacing w:after="0"/>
              <w:rPr>
                <w:lang w:val="el-GR"/>
              </w:rPr>
            </w:pPr>
            <w:r w:rsidRPr="00627A7C">
              <w:rPr>
                <w:b/>
                <w:lang w:val="el-GR"/>
              </w:rPr>
              <w:t>Εάν όχι:</w:t>
            </w:r>
          </w:p>
          <w:p w:rsidR="00F03005" w:rsidRPr="00627A7C" w:rsidRDefault="00F03005" w:rsidP="00EF29DC">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F03005" w:rsidRPr="00627A7C" w:rsidRDefault="00F03005" w:rsidP="00EF29DC">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03005" w:rsidRPr="00627A7C" w:rsidRDefault="00F03005" w:rsidP="00EF29DC">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α) [……]</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F03005" w:rsidRPr="00627A7C" w:rsidRDefault="00F03005" w:rsidP="00EF29DC">
            <w:pPr>
              <w:spacing w:after="0"/>
              <w:rPr>
                <w:lang w:val="el-GR"/>
              </w:rPr>
            </w:pPr>
            <w:r w:rsidRPr="00627A7C">
              <w:rPr>
                <w:lang w:val="el-GR"/>
              </w:rPr>
              <w:t>γ) [……]</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δ) [] Ναι [] Όχι</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ε) [] Ναι [] Όχι</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lang w:val="el-GR"/>
              </w:rPr>
            </w:pPr>
            <w:r w:rsidRPr="00627A7C">
              <w:rPr>
                <w:i/>
                <w:lang w:val="el-GR"/>
              </w:rPr>
              <w:t>(διαδικτυακή διεύθυνση, αρχή ή φορέας έκδοσης, επακριβή στοιχεία αναφοράς των εγγράφων):</w:t>
            </w:r>
          </w:p>
          <w:p w:rsidR="00F03005" w:rsidRPr="00627A7C" w:rsidRDefault="00F03005" w:rsidP="00EF29DC">
            <w:pPr>
              <w:spacing w:after="0"/>
            </w:pPr>
            <w:r w:rsidRPr="00627A7C">
              <w:rPr>
                <w:i/>
              </w:rPr>
              <w:t>[……][……][……][……]</w:t>
            </w:r>
          </w:p>
        </w:tc>
      </w:tr>
      <w:tr w:rsidR="00F03005" w:rsidRPr="00627A7C" w:rsidTr="00EF29DC">
        <w:tc>
          <w:tcPr>
            <w:tcW w:w="4479" w:type="dxa"/>
            <w:tcBorders>
              <w:left w:val="single" w:sz="4" w:space="0" w:color="000000"/>
              <w:bottom w:val="single" w:sz="4" w:space="0" w:color="000000"/>
            </w:tcBorders>
            <w:shd w:val="clear" w:color="auto" w:fill="auto"/>
          </w:tcPr>
          <w:p w:rsidR="00F03005" w:rsidRPr="00627A7C" w:rsidRDefault="00F03005" w:rsidP="00EF29DC">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bCs/>
                <w:i/>
                <w:iCs/>
              </w:rPr>
              <w:t>Απάντηση:</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 Ναι [] Όχι</w:t>
            </w:r>
          </w:p>
        </w:tc>
      </w:tr>
      <w:tr w:rsidR="00F03005" w:rsidRPr="001655FC" w:rsidTr="00EF29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3005" w:rsidRPr="00627A7C" w:rsidRDefault="00F03005" w:rsidP="00EF29DC">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lang w:val="el-GR"/>
              </w:rPr>
              <w:t>Εάν ναι</w:t>
            </w:r>
            <w:r w:rsidRPr="00627A7C">
              <w:rPr>
                <w:lang w:val="el-GR"/>
              </w:rPr>
              <w:t>:</w:t>
            </w:r>
          </w:p>
          <w:p w:rsidR="00F03005" w:rsidRPr="00627A7C" w:rsidRDefault="00F03005" w:rsidP="00EF29DC">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F03005" w:rsidRPr="00627A7C" w:rsidRDefault="00F03005" w:rsidP="00EF29DC">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F03005" w:rsidRPr="00627A7C" w:rsidRDefault="00F03005" w:rsidP="00EF29DC">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rPr>
                <w:lang w:val="el-GR"/>
              </w:rPr>
            </w:pPr>
          </w:p>
          <w:p w:rsidR="00F03005" w:rsidRPr="00627A7C" w:rsidRDefault="00F03005" w:rsidP="00EF29DC">
            <w:pPr>
              <w:spacing w:after="0"/>
            </w:pPr>
            <w:r w:rsidRPr="00627A7C">
              <w:t>α) [……]</w:t>
            </w:r>
          </w:p>
          <w:p w:rsidR="00F03005" w:rsidRPr="00627A7C" w:rsidRDefault="00F03005" w:rsidP="00EF29DC">
            <w:pPr>
              <w:spacing w:after="0"/>
            </w:pPr>
          </w:p>
          <w:p w:rsidR="00F03005" w:rsidRPr="00627A7C" w:rsidRDefault="00F03005" w:rsidP="00EF29DC">
            <w:pPr>
              <w:spacing w:after="0"/>
            </w:pPr>
          </w:p>
          <w:p w:rsidR="00F03005" w:rsidRPr="00627A7C" w:rsidRDefault="00F03005" w:rsidP="00EF29DC">
            <w:pPr>
              <w:spacing w:after="0"/>
            </w:pPr>
          </w:p>
          <w:p w:rsidR="00F03005" w:rsidRPr="00627A7C" w:rsidRDefault="00F03005" w:rsidP="00EF29DC">
            <w:pPr>
              <w:spacing w:after="0"/>
            </w:pPr>
            <w:r w:rsidRPr="00627A7C">
              <w:t>β) [……]</w:t>
            </w:r>
          </w:p>
          <w:p w:rsidR="00F03005" w:rsidRPr="00627A7C" w:rsidRDefault="00F03005" w:rsidP="00EF29DC">
            <w:pPr>
              <w:spacing w:after="0"/>
            </w:pPr>
          </w:p>
          <w:p w:rsidR="00F03005" w:rsidRPr="00627A7C" w:rsidRDefault="00F03005" w:rsidP="00EF29DC">
            <w:pPr>
              <w:spacing w:after="0"/>
            </w:pPr>
          </w:p>
          <w:p w:rsidR="00F03005" w:rsidRPr="00627A7C" w:rsidRDefault="00F03005" w:rsidP="00EF29DC">
            <w:pPr>
              <w:spacing w:after="0"/>
            </w:pPr>
            <w:r w:rsidRPr="00627A7C">
              <w:t>γ) [……]</w:t>
            </w:r>
          </w:p>
        </w:tc>
      </w:tr>
      <w:tr w:rsidR="00F03005" w:rsidRPr="003A2AB4" w:rsidTr="00EF29DC">
        <w:tc>
          <w:tcPr>
            <w:tcW w:w="4479" w:type="dxa"/>
            <w:tcBorders>
              <w:top w:val="single" w:sz="4" w:space="0" w:color="000000"/>
              <w:left w:val="single" w:sz="4" w:space="0" w:color="000000"/>
              <w:bottom w:val="single" w:sz="4" w:space="0" w:color="000000"/>
            </w:tcBorders>
            <w:shd w:val="clear" w:color="auto" w:fill="auto"/>
          </w:tcPr>
          <w:p w:rsidR="00F03005" w:rsidRPr="003A2AB4" w:rsidRDefault="00F03005" w:rsidP="00EF29DC">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3A2AB4" w:rsidRDefault="00F03005" w:rsidP="00EF29DC">
            <w:pPr>
              <w:spacing w:after="0"/>
            </w:pPr>
            <w:r w:rsidRPr="003A2AB4">
              <w:rPr>
                <w:b/>
                <w:bCs/>
                <w:i/>
                <w:iCs/>
              </w:rPr>
              <w:t>Απάντηση:</w:t>
            </w:r>
          </w:p>
        </w:tc>
      </w:tr>
      <w:tr w:rsidR="00F03005" w:rsidTr="00EF29DC">
        <w:tc>
          <w:tcPr>
            <w:tcW w:w="4479" w:type="dxa"/>
            <w:tcBorders>
              <w:top w:val="single" w:sz="4" w:space="0" w:color="000000"/>
              <w:left w:val="single" w:sz="4" w:space="0" w:color="000000"/>
              <w:bottom w:val="single" w:sz="4" w:space="0" w:color="000000"/>
            </w:tcBorders>
            <w:shd w:val="clear" w:color="auto" w:fill="auto"/>
          </w:tcPr>
          <w:p w:rsidR="00F03005" w:rsidRPr="003A2AB4" w:rsidRDefault="00F03005" w:rsidP="00EF29DC">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Default="00F03005" w:rsidP="00EF29DC">
            <w:pPr>
              <w:spacing w:after="0"/>
            </w:pPr>
            <w:r w:rsidRPr="003A2AB4">
              <w:t>[   ]</w:t>
            </w:r>
          </w:p>
        </w:tc>
      </w:tr>
    </w:tbl>
    <w:p w:rsidR="00F03005" w:rsidRPr="00627A7C" w:rsidRDefault="00F03005" w:rsidP="00F03005">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F03005" w:rsidRPr="00627A7C" w:rsidRDefault="00F03005" w:rsidP="00F03005">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Ονοματεπώνυμο</w:t>
            </w:r>
          </w:p>
          <w:p w:rsidR="00F03005" w:rsidRPr="00627A7C" w:rsidRDefault="00F03005" w:rsidP="00EF29DC">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p w:rsidR="00F03005" w:rsidRPr="00627A7C" w:rsidRDefault="00F03005" w:rsidP="00EF29DC">
            <w:pPr>
              <w:spacing w:after="0"/>
            </w:pPr>
            <w:r w:rsidRPr="00627A7C">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bl>
    <w:p w:rsidR="00F03005" w:rsidRPr="00627A7C" w:rsidRDefault="00F03005" w:rsidP="00F03005">
      <w:pPr>
        <w:pStyle w:val="SectionTitle"/>
        <w:ind w:left="850" w:firstLine="0"/>
      </w:pPr>
    </w:p>
    <w:p w:rsidR="00F03005" w:rsidRPr="00627A7C" w:rsidRDefault="00F03005" w:rsidP="00F03005">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1"/>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03005" w:rsidRPr="00627A7C" w:rsidTr="00EF29DC">
        <w:trPr>
          <w:trHeight w:val="343"/>
        </w:trPr>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[]Ναι []Όχι</w:t>
            </w:r>
          </w:p>
        </w:tc>
      </w:tr>
    </w:tbl>
    <w:p w:rsidR="00F03005" w:rsidRPr="00627A7C" w:rsidRDefault="00F03005" w:rsidP="00F03005">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F03005" w:rsidRPr="00627A7C" w:rsidRDefault="00F03005" w:rsidP="00F03005">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03005" w:rsidRPr="00627A7C" w:rsidRDefault="00F03005" w:rsidP="00F03005">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F03005" w:rsidRPr="00627A7C" w:rsidRDefault="00F03005" w:rsidP="00F03005">
      <w:pPr>
        <w:jc w:val="center"/>
        <w:rPr>
          <w:lang w:val="el-GR"/>
        </w:rPr>
      </w:pPr>
    </w:p>
    <w:p w:rsidR="00F03005" w:rsidRPr="00627A7C" w:rsidRDefault="00F03005" w:rsidP="00F03005">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F03005" w:rsidRPr="00627A7C" w:rsidRDefault="00F03005" w:rsidP="00F03005">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rPr>
                <w:lang w:val="el-GR"/>
              </w:rPr>
            </w:pPr>
            <w:r w:rsidRPr="00627A7C">
              <w:rPr>
                <w:lang w:val="el-GR"/>
              </w:rPr>
              <w:t>[]Ναι []Όχι</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F03005" w:rsidRPr="00627A7C" w:rsidRDefault="00F03005" w:rsidP="00EF29DC">
            <w:pPr>
              <w:spacing w:after="0"/>
            </w:pPr>
            <w:r w:rsidRPr="00627A7C">
              <w:t>[…]</w:t>
            </w:r>
          </w:p>
        </w:tc>
      </w:tr>
    </w:tbl>
    <w:p w:rsidR="00F03005" w:rsidRPr="00627A7C" w:rsidRDefault="00F03005" w:rsidP="00F0300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3005" w:rsidRPr="00627A7C" w:rsidRDefault="00F03005" w:rsidP="00F03005">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F03005" w:rsidRPr="00627A7C" w:rsidRDefault="00F03005" w:rsidP="00F03005">
      <w:pPr>
        <w:jc w:val="center"/>
        <w:rPr>
          <w:lang w:val="el-GR"/>
        </w:rPr>
      </w:pPr>
      <w:r w:rsidRPr="00627A7C">
        <w:rPr>
          <w:b/>
          <w:bCs/>
          <w:color w:val="000000"/>
          <w:lang w:val="el-GR"/>
        </w:rPr>
        <w:t>Α: Λόγοι αποκλεισμού που σχετίζονται με ποινικές καταδίκες</w:t>
      </w:r>
      <w:r w:rsidRPr="00627A7C">
        <w:rPr>
          <w:rStyle w:val="21"/>
          <w:color w:val="000000"/>
        </w:rPr>
        <w:endnoteReference w:id="6"/>
      </w:r>
    </w:p>
    <w:p w:rsidR="00F03005" w:rsidRPr="00627A7C" w:rsidRDefault="00F03005" w:rsidP="00F03005">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F03005" w:rsidRPr="00627A7C" w:rsidRDefault="00F03005" w:rsidP="00546439">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7"/>
      </w:r>
      <w:r w:rsidRPr="00627A7C">
        <w:rPr>
          <w:color w:val="000000"/>
        </w:rPr>
        <w:t>·</w:t>
      </w:r>
    </w:p>
    <w:p w:rsidR="00F03005" w:rsidRPr="00627A7C" w:rsidRDefault="00F03005" w:rsidP="00546439">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1"/>
          <w:color w:val="000000"/>
        </w:rPr>
        <w:endnoteReference w:id="8"/>
      </w:r>
      <w:r w:rsidRPr="00627A7C">
        <w:rPr>
          <w:color w:val="000000"/>
          <w:vertAlign w:val="superscript"/>
        </w:rPr>
        <w:t>,</w:t>
      </w:r>
      <w:r w:rsidRPr="00627A7C">
        <w:rPr>
          <w:rStyle w:val="a"/>
          <w:color w:val="000000"/>
        </w:rPr>
        <w:endnoteReference w:id="9"/>
      </w:r>
      <w:r w:rsidRPr="00627A7C">
        <w:rPr>
          <w:color w:val="000000"/>
        </w:rPr>
        <w:t>·</w:t>
      </w:r>
    </w:p>
    <w:p w:rsidR="00F03005" w:rsidRPr="00627A7C" w:rsidRDefault="00F03005" w:rsidP="00546439">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0"/>
      </w:r>
      <w:r w:rsidRPr="00627A7C">
        <w:rPr>
          <w:color w:val="000000"/>
        </w:rPr>
        <w:t>·</w:t>
      </w:r>
    </w:p>
    <w:p w:rsidR="00F03005" w:rsidRPr="00627A7C" w:rsidRDefault="00F03005" w:rsidP="00546439">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1"/>
      </w:r>
      <w:r w:rsidRPr="00627A7C">
        <w:rPr>
          <w:rStyle w:val="a"/>
          <w:color w:val="000000"/>
          <w:lang w:val="el-GR"/>
        </w:rPr>
        <w:t>·</w:t>
      </w:r>
    </w:p>
    <w:p w:rsidR="00F03005" w:rsidRPr="00627A7C" w:rsidRDefault="00F03005" w:rsidP="00546439">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2"/>
      </w:r>
      <w:r w:rsidRPr="00627A7C">
        <w:rPr>
          <w:color w:val="000000"/>
          <w:lang w:val="el-GR"/>
        </w:rPr>
        <w:t>·</w:t>
      </w:r>
    </w:p>
    <w:p w:rsidR="00F03005" w:rsidRPr="00627A7C" w:rsidRDefault="00F03005" w:rsidP="00546439">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lang w:val="el-GR"/>
        </w:rPr>
        <w:t>παιδική εργασία και άλλες μορφές εμπορίας ανθρώπων</w:t>
      </w:r>
      <w:r w:rsidRPr="00627A7C">
        <w:rPr>
          <w:rStyle w:val="a"/>
          <w:color w:val="000000"/>
        </w:rPr>
        <w:endnoteReference w:id="13"/>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F03005" w:rsidRPr="00627A7C" w:rsidTr="00EF29DC">
        <w:trPr>
          <w:trHeight w:val="855"/>
        </w:trPr>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pPr>
            <w:r w:rsidRPr="00627A7C">
              <w:rPr>
                <w:b/>
                <w:bCs/>
                <w:i/>
                <w:iCs/>
              </w:rPr>
              <w:t>Απάντηση:</w:t>
            </w:r>
          </w:p>
        </w:tc>
      </w:tr>
      <w:tr w:rsidR="00F03005" w:rsidRPr="00627A7C" w:rsidTr="00EF29DC">
        <w:tc>
          <w:tcPr>
            <w:tcW w:w="4479" w:type="dxa"/>
            <w:tcBorders>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1"/>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rPr>
                <w:lang w:val="el-GR"/>
              </w:rPr>
            </w:pPr>
            <w:r w:rsidRPr="00627A7C">
              <w:rPr>
                <w:lang w:val="el-GR"/>
              </w:rPr>
              <w:t>[] Ναι [] Όχι</w:t>
            </w: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3005" w:rsidRPr="00627A7C" w:rsidRDefault="00F03005" w:rsidP="00EF29DC">
            <w:pPr>
              <w:spacing w:after="0"/>
              <w:rPr>
                <w:b/>
              </w:rPr>
            </w:pPr>
            <w:r w:rsidRPr="00627A7C">
              <w:rPr>
                <w:i/>
              </w:rPr>
              <w:t>[……][……][……][……]</w:t>
            </w:r>
            <w:r w:rsidRPr="00627A7C">
              <w:rPr>
                <w:rStyle w:val="a"/>
              </w:rPr>
              <w:endnoteReference w:id="15"/>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lang w:val="el-GR"/>
              </w:rPr>
              <w:t>Εάν ναι</w:t>
            </w:r>
            <w:r w:rsidRPr="00627A7C">
              <w:rPr>
                <w:lang w:val="el-GR"/>
              </w:rPr>
              <w:t>, αναφέρετε</w:t>
            </w:r>
            <w:r w:rsidRPr="00627A7C">
              <w:rPr>
                <w:rStyle w:val="a"/>
              </w:rPr>
              <w:endnoteReference w:id="16"/>
            </w:r>
            <w:r w:rsidRPr="00627A7C">
              <w:rPr>
                <w:lang w:val="el-GR"/>
              </w:rPr>
              <w:t>:</w:t>
            </w:r>
          </w:p>
          <w:p w:rsidR="00F03005" w:rsidRPr="00627A7C" w:rsidRDefault="00F03005" w:rsidP="00EF29DC">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03005" w:rsidRPr="00627A7C" w:rsidRDefault="00F03005" w:rsidP="00EF29DC">
            <w:pPr>
              <w:spacing w:after="0"/>
              <w:jc w:val="left"/>
              <w:rPr>
                <w:lang w:val="el-GR"/>
              </w:rPr>
            </w:pPr>
            <w:r w:rsidRPr="00627A7C">
              <w:rPr>
                <w:lang w:val="el-GR"/>
              </w:rPr>
              <w:t>β) Προσδιορίστε ποιος έχει καταδικαστεί [ ]·</w:t>
            </w:r>
          </w:p>
          <w:p w:rsidR="00F03005" w:rsidRPr="00627A7C" w:rsidRDefault="00F03005" w:rsidP="00EF29DC">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jc w:val="left"/>
              <w:rPr>
                <w:lang w:val="el-GR"/>
              </w:rPr>
            </w:pPr>
          </w:p>
          <w:p w:rsidR="00F03005" w:rsidRPr="00627A7C" w:rsidRDefault="00F03005" w:rsidP="00EF29DC">
            <w:pPr>
              <w:spacing w:after="0"/>
              <w:jc w:val="left"/>
              <w:rPr>
                <w:lang w:val="el-GR"/>
              </w:rPr>
            </w:pPr>
            <w:r w:rsidRPr="00627A7C">
              <w:rPr>
                <w:lang w:val="el-GR"/>
              </w:rPr>
              <w:t xml:space="preserve">α) Ημερομηνία:[   ], </w:t>
            </w:r>
          </w:p>
          <w:p w:rsidR="00F03005" w:rsidRPr="00627A7C" w:rsidRDefault="00F03005" w:rsidP="00EF29DC">
            <w:pPr>
              <w:spacing w:after="0"/>
              <w:jc w:val="left"/>
              <w:rPr>
                <w:lang w:val="el-GR"/>
              </w:rPr>
            </w:pPr>
            <w:r w:rsidRPr="00627A7C">
              <w:rPr>
                <w:lang w:val="el-GR"/>
              </w:rPr>
              <w:t xml:space="preserve">σημείο-(-α): [   ], </w:t>
            </w:r>
          </w:p>
          <w:p w:rsidR="00F03005" w:rsidRPr="00627A7C" w:rsidRDefault="00F03005" w:rsidP="00EF29DC">
            <w:pPr>
              <w:spacing w:after="0"/>
              <w:jc w:val="left"/>
              <w:rPr>
                <w:lang w:val="el-GR"/>
              </w:rPr>
            </w:pPr>
            <w:r w:rsidRPr="00627A7C">
              <w:rPr>
                <w:lang w:val="el-GR"/>
              </w:rPr>
              <w:t>λόγος(-οι):[   ]</w:t>
            </w:r>
          </w:p>
          <w:p w:rsidR="00F03005" w:rsidRPr="00627A7C" w:rsidRDefault="00F03005" w:rsidP="00EF29DC">
            <w:pPr>
              <w:spacing w:after="0"/>
              <w:jc w:val="left"/>
              <w:rPr>
                <w:lang w:val="el-GR"/>
              </w:rPr>
            </w:pPr>
          </w:p>
          <w:p w:rsidR="00F03005" w:rsidRPr="00627A7C" w:rsidRDefault="00F03005" w:rsidP="00EF29DC">
            <w:pPr>
              <w:spacing w:after="0"/>
              <w:jc w:val="left"/>
              <w:rPr>
                <w:lang w:val="el-GR"/>
              </w:rPr>
            </w:pPr>
            <w:r w:rsidRPr="00627A7C">
              <w:rPr>
                <w:lang w:val="el-GR"/>
              </w:rPr>
              <w:t>β) [……]</w:t>
            </w:r>
          </w:p>
          <w:p w:rsidR="00F03005" w:rsidRPr="00627A7C" w:rsidRDefault="00F03005" w:rsidP="00EF29DC">
            <w:pPr>
              <w:spacing w:after="0"/>
              <w:jc w:val="left"/>
              <w:rPr>
                <w:lang w:val="el-GR"/>
              </w:rPr>
            </w:pPr>
            <w:r w:rsidRPr="00627A7C">
              <w:rPr>
                <w:lang w:val="el-GR"/>
              </w:rPr>
              <w:t>γ) Διάρκεια της περιόδου αποκλεισμού [……] και σχετικό(-ά) σημείο(-α) [   ]</w:t>
            </w:r>
          </w:p>
          <w:p w:rsidR="00F03005" w:rsidRPr="00627A7C" w:rsidRDefault="00F03005" w:rsidP="00EF29D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3005" w:rsidRPr="00627A7C" w:rsidRDefault="00F03005" w:rsidP="00EF29DC">
            <w:pPr>
              <w:spacing w:after="0"/>
            </w:pPr>
            <w:r w:rsidRPr="00627A7C">
              <w:rPr>
                <w:i/>
              </w:rPr>
              <w:t>[……][……][……][……]</w:t>
            </w:r>
            <w:r w:rsidRPr="00627A7C">
              <w:rPr>
                <w:rStyle w:val="a"/>
              </w:rPr>
              <w:endnoteReference w:id="17"/>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 w:val="22"/>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lastRenderedPageBreak/>
              <w:t xml:space="preserve">[] Ναι [] Όχι </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bl>
    <w:p w:rsidR="00F03005" w:rsidRPr="00872424" w:rsidRDefault="00F03005" w:rsidP="00F03005"/>
    <w:p w:rsidR="00F03005" w:rsidRPr="00627A7C" w:rsidRDefault="00F03005" w:rsidP="00F03005">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03005" w:rsidRPr="00627A7C" w:rsidTr="00EF29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1"/>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 xml:space="preserve">[] Ναι [] Όχι </w:t>
            </w:r>
          </w:p>
        </w:tc>
      </w:tr>
      <w:tr w:rsidR="00F03005" w:rsidRPr="00627A7C" w:rsidTr="00EF29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03005" w:rsidRPr="00627A7C" w:rsidRDefault="00F03005" w:rsidP="00EF29DC">
            <w:pPr>
              <w:snapToGrid w:val="0"/>
              <w:spacing w:after="0"/>
              <w:rPr>
                <w:lang w:val="el-GR"/>
              </w:rPr>
            </w:pPr>
          </w:p>
          <w:p w:rsidR="00F03005" w:rsidRPr="00627A7C" w:rsidRDefault="00F03005" w:rsidP="00EF29DC">
            <w:pPr>
              <w:snapToGrid w:val="0"/>
              <w:spacing w:after="0"/>
              <w:rPr>
                <w:lang w:val="el-GR"/>
              </w:rPr>
            </w:pPr>
          </w:p>
          <w:p w:rsidR="00F03005" w:rsidRPr="00627A7C" w:rsidRDefault="00F03005" w:rsidP="00EF29DC">
            <w:pPr>
              <w:snapToGrid w:val="0"/>
              <w:spacing w:after="0"/>
              <w:rPr>
                <w:lang w:val="el-GR"/>
              </w:rPr>
            </w:pPr>
          </w:p>
          <w:p w:rsidR="00F03005" w:rsidRPr="00627A7C" w:rsidRDefault="00F03005" w:rsidP="00EF29DC">
            <w:pPr>
              <w:snapToGrid w:val="0"/>
              <w:spacing w:after="0"/>
              <w:rPr>
                <w:lang w:val="el-GR"/>
              </w:rPr>
            </w:pPr>
            <w:r w:rsidRPr="00627A7C">
              <w:rPr>
                <w:lang w:val="el-GR"/>
              </w:rPr>
              <w:t xml:space="preserve">Εάν όχι αναφέρετε: </w:t>
            </w:r>
          </w:p>
          <w:p w:rsidR="00F03005" w:rsidRPr="00627A7C" w:rsidRDefault="00F03005" w:rsidP="00EF29DC">
            <w:pPr>
              <w:snapToGrid w:val="0"/>
              <w:spacing w:after="0"/>
              <w:rPr>
                <w:lang w:val="el-GR"/>
              </w:rPr>
            </w:pPr>
            <w:r w:rsidRPr="00627A7C">
              <w:rPr>
                <w:lang w:val="el-GR"/>
              </w:rPr>
              <w:t>α) Χώρα ή κράτος μέλος για το οποίο πρόκειται:</w:t>
            </w:r>
          </w:p>
          <w:p w:rsidR="00F03005" w:rsidRPr="00627A7C" w:rsidRDefault="00F03005" w:rsidP="00EF29DC">
            <w:pPr>
              <w:snapToGrid w:val="0"/>
              <w:spacing w:after="0"/>
              <w:rPr>
                <w:lang w:val="el-GR"/>
              </w:rPr>
            </w:pPr>
            <w:r w:rsidRPr="00627A7C">
              <w:rPr>
                <w:lang w:val="el-GR"/>
              </w:rPr>
              <w:t>β) Ποιο είναι το σχετικό ποσό;</w:t>
            </w:r>
          </w:p>
          <w:p w:rsidR="00F03005" w:rsidRPr="00627A7C" w:rsidRDefault="00F03005" w:rsidP="00EF29DC">
            <w:pPr>
              <w:snapToGrid w:val="0"/>
              <w:spacing w:after="0"/>
              <w:rPr>
                <w:lang w:val="el-GR"/>
              </w:rPr>
            </w:pPr>
            <w:r w:rsidRPr="00627A7C">
              <w:rPr>
                <w:lang w:val="el-GR"/>
              </w:rPr>
              <w:t>γ)Πως διαπιστώθηκε η αθέτηση των υποχρεώσεων;</w:t>
            </w:r>
          </w:p>
          <w:p w:rsidR="00F03005" w:rsidRPr="00627A7C" w:rsidRDefault="00F03005" w:rsidP="00EF29DC">
            <w:pPr>
              <w:snapToGrid w:val="0"/>
              <w:spacing w:after="0"/>
              <w:rPr>
                <w:lang w:val="el-GR"/>
              </w:rPr>
            </w:pPr>
            <w:r w:rsidRPr="00627A7C">
              <w:rPr>
                <w:lang w:val="el-GR"/>
              </w:rPr>
              <w:t>1) Μέσω δικαστικής ή διοικητικής απόφασης;</w:t>
            </w:r>
          </w:p>
          <w:p w:rsidR="00F03005" w:rsidRPr="00627A7C" w:rsidRDefault="00F03005" w:rsidP="00EF29DC">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F03005" w:rsidRPr="00627A7C" w:rsidRDefault="00F03005" w:rsidP="00EF29DC">
            <w:pPr>
              <w:snapToGrid w:val="0"/>
              <w:spacing w:after="0"/>
              <w:rPr>
                <w:lang w:val="el-GR"/>
              </w:rPr>
            </w:pPr>
            <w:r w:rsidRPr="00627A7C">
              <w:rPr>
                <w:lang w:val="el-GR"/>
              </w:rPr>
              <w:t>- Αναφέρατε την ημερομηνία καταδίκης ή έκδοσης απόφασης</w:t>
            </w:r>
          </w:p>
          <w:p w:rsidR="00F03005" w:rsidRPr="00627A7C" w:rsidRDefault="00F03005" w:rsidP="00EF29DC">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F03005" w:rsidRPr="00627A7C" w:rsidRDefault="00F03005" w:rsidP="00EF29DC">
            <w:pPr>
              <w:snapToGrid w:val="0"/>
              <w:spacing w:after="0"/>
              <w:jc w:val="left"/>
              <w:rPr>
                <w:lang w:val="el-GR"/>
              </w:rPr>
            </w:pPr>
            <w:r w:rsidRPr="00627A7C">
              <w:rPr>
                <w:lang w:val="el-GR"/>
              </w:rPr>
              <w:t>2) Με άλλα μέσα; Διευκρινήστε:</w:t>
            </w:r>
          </w:p>
          <w:p w:rsidR="00F03005" w:rsidRPr="00627A7C" w:rsidRDefault="00F03005" w:rsidP="00EF29DC">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1"/>
              </w:rPr>
              <w:endnoteReference w:id="21"/>
            </w:r>
          </w:p>
        </w:tc>
        <w:tc>
          <w:tcPr>
            <w:tcW w:w="2247"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jc w:val="left"/>
            </w:pPr>
            <w:r w:rsidRPr="00627A7C">
              <w:rPr>
                <w:b/>
                <w:bCs/>
              </w:rPr>
              <w:t>ΦΟΡΟΙ</w:t>
            </w:r>
          </w:p>
          <w:p w:rsidR="00F03005" w:rsidRPr="00627A7C" w:rsidRDefault="00F03005" w:rsidP="00EF29D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pPr>
            <w:r w:rsidRPr="00627A7C">
              <w:rPr>
                <w:b/>
                <w:bCs/>
              </w:rPr>
              <w:t>ΕΙΣΦΟΡΕΣ ΚΟΙΝΩΝΙΚΗΣ ΑΣΦΑΛΙΣΗΣ</w:t>
            </w:r>
          </w:p>
        </w:tc>
      </w:tr>
      <w:tr w:rsidR="00F03005" w:rsidRPr="00627A7C" w:rsidTr="00EF29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03005" w:rsidRPr="00627A7C" w:rsidRDefault="00F03005" w:rsidP="00EF29DC">
            <w:pPr>
              <w:snapToGrid w:val="0"/>
              <w:spacing w:after="0"/>
            </w:pPr>
          </w:p>
        </w:tc>
        <w:tc>
          <w:tcPr>
            <w:tcW w:w="2247" w:type="dxa"/>
            <w:tcBorders>
              <w:left w:val="single" w:sz="4" w:space="0" w:color="000000"/>
              <w:bottom w:val="single" w:sz="4" w:space="0" w:color="000000"/>
            </w:tcBorders>
            <w:shd w:val="clear" w:color="auto" w:fill="auto"/>
          </w:tcPr>
          <w:p w:rsidR="00F03005" w:rsidRPr="00627A7C" w:rsidRDefault="00F03005" w:rsidP="00EF29DC">
            <w:pPr>
              <w:snapToGrid w:val="0"/>
              <w:spacing w:after="0"/>
              <w:rPr>
                <w:lang w:val="el-GR"/>
              </w:rPr>
            </w:pPr>
          </w:p>
          <w:p w:rsidR="00F03005" w:rsidRPr="00627A7C" w:rsidRDefault="00F03005" w:rsidP="00EF29DC">
            <w:pPr>
              <w:spacing w:after="0"/>
              <w:rPr>
                <w:lang w:val="el-GR"/>
              </w:rPr>
            </w:pPr>
            <w:r w:rsidRPr="00627A7C">
              <w:rPr>
                <w:lang w:val="el-GR"/>
              </w:rPr>
              <w:t>α)[……]·</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β)[……]</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 xml:space="preserve">γ.1) [] Ναι [] Όχι </w:t>
            </w:r>
          </w:p>
          <w:p w:rsidR="00F03005" w:rsidRPr="00627A7C" w:rsidRDefault="00F03005" w:rsidP="00EF29DC">
            <w:pPr>
              <w:spacing w:after="0"/>
              <w:rPr>
                <w:lang w:val="el-GR"/>
              </w:rPr>
            </w:pPr>
            <w:r w:rsidRPr="00627A7C">
              <w:rPr>
                <w:lang w:val="el-GR"/>
              </w:rPr>
              <w:t xml:space="preserve">-[] Ναι [] Όχι </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γ.2)[……]·</w:t>
            </w:r>
          </w:p>
          <w:p w:rsidR="00F03005" w:rsidRPr="00627A7C" w:rsidRDefault="00F03005" w:rsidP="00EF29DC">
            <w:pPr>
              <w:spacing w:after="0"/>
              <w:rPr>
                <w:lang w:val="el-GR"/>
              </w:rPr>
            </w:pPr>
            <w:r w:rsidRPr="00627A7C">
              <w:rPr>
                <w:lang w:val="el-GR"/>
              </w:rPr>
              <w:t xml:space="preserve">δ) [] Ναι [] Όχι </w:t>
            </w:r>
          </w:p>
          <w:p w:rsidR="00F03005" w:rsidRPr="00627A7C" w:rsidRDefault="00F03005" w:rsidP="00EF29DC">
            <w:pPr>
              <w:spacing w:after="0"/>
              <w:jc w:val="left"/>
              <w:rPr>
                <w:lang w:val="el-GR"/>
              </w:rPr>
            </w:pPr>
            <w:r w:rsidRPr="00627A7C">
              <w:rPr>
                <w:sz w:val="21"/>
                <w:szCs w:val="21"/>
                <w:lang w:val="el-GR"/>
              </w:rPr>
              <w:t>Εάν ναι, να αναφερθούν λεπτομερείς πληροφορίες</w:t>
            </w:r>
          </w:p>
          <w:p w:rsidR="00F03005" w:rsidRPr="00627A7C" w:rsidRDefault="00F03005" w:rsidP="00EF29DC">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rPr>
                <w:lang w:val="el-GR"/>
              </w:rPr>
            </w:pPr>
          </w:p>
          <w:p w:rsidR="00F03005" w:rsidRPr="00627A7C" w:rsidRDefault="00F03005" w:rsidP="00EF29DC">
            <w:pPr>
              <w:spacing w:after="0"/>
              <w:rPr>
                <w:lang w:val="el-GR"/>
              </w:rPr>
            </w:pPr>
            <w:r w:rsidRPr="00627A7C">
              <w:rPr>
                <w:lang w:val="el-GR"/>
              </w:rPr>
              <w:t>α)[……]·</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β)[……]</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 xml:space="preserve">γ.1) [] Ναι [] Όχι </w:t>
            </w:r>
          </w:p>
          <w:p w:rsidR="00F03005" w:rsidRPr="00627A7C" w:rsidRDefault="00F03005" w:rsidP="00EF29DC">
            <w:pPr>
              <w:spacing w:after="0"/>
              <w:rPr>
                <w:lang w:val="el-GR"/>
              </w:rPr>
            </w:pPr>
            <w:r w:rsidRPr="00627A7C">
              <w:rPr>
                <w:lang w:val="el-GR"/>
              </w:rPr>
              <w:t xml:space="preserve">-[] Ναι [] Όχι </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w:t>
            </w: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lang w:val="el-GR"/>
              </w:rPr>
              <w:t>γ.2)[……]·</w:t>
            </w:r>
          </w:p>
          <w:p w:rsidR="00F03005" w:rsidRPr="00627A7C" w:rsidRDefault="00F03005" w:rsidP="00EF29DC">
            <w:pPr>
              <w:spacing w:after="0"/>
              <w:rPr>
                <w:lang w:val="el-GR"/>
              </w:rPr>
            </w:pPr>
            <w:r w:rsidRPr="00627A7C">
              <w:rPr>
                <w:lang w:val="el-GR"/>
              </w:rPr>
              <w:t xml:space="preserve">δ) [] Ναι [] Όχι </w:t>
            </w:r>
          </w:p>
          <w:p w:rsidR="00F03005" w:rsidRPr="00627A7C" w:rsidRDefault="00F03005" w:rsidP="00EF29DC">
            <w:pPr>
              <w:spacing w:after="0"/>
              <w:jc w:val="left"/>
              <w:rPr>
                <w:lang w:val="el-GR"/>
              </w:rPr>
            </w:pPr>
            <w:r w:rsidRPr="00627A7C">
              <w:rPr>
                <w:lang w:val="el-GR"/>
              </w:rPr>
              <w:t>Εάν ναι, να αναφερθούν λεπτομερείς πληροφορίες</w:t>
            </w:r>
          </w:p>
          <w:p w:rsidR="00F03005" w:rsidRPr="00627A7C" w:rsidRDefault="00F03005" w:rsidP="00EF29DC">
            <w:pPr>
              <w:spacing w:after="0"/>
            </w:pPr>
            <w:r w:rsidRPr="00627A7C">
              <w:t>[……]</w:t>
            </w:r>
          </w:p>
        </w:tc>
      </w:tr>
      <w:tr w:rsidR="00F03005" w:rsidRPr="00627A7C" w:rsidTr="00EF29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2"/>
            </w:r>
          </w:p>
          <w:p w:rsidR="00F03005" w:rsidRPr="00627A7C" w:rsidRDefault="00F03005" w:rsidP="00EF29DC">
            <w:pPr>
              <w:spacing w:after="0"/>
              <w:jc w:val="left"/>
            </w:pPr>
            <w:r w:rsidRPr="00627A7C">
              <w:rPr>
                <w:i/>
              </w:rPr>
              <w:t>[……][……][……]</w:t>
            </w:r>
          </w:p>
        </w:tc>
      </w:tr>
    </w:tbl>
    <w:p w:rsidR="00F03005" w:rsidRPr="00872424" w:rsidRDefault="00F03005" w:rsidP="00F03005"/>
    <w:p w:rsidR="00F03005" w:rsidRPr="00627A7C" w:rsidRDefault="00F03005" w:rsidP="00F03005">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c>
          <w:tcPr>
            <w:tcW w:w="4479" w:type="dxa"/>
            <w:vMerge w:val="restart"/>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1"/>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 Ναι [] Όχι</w:t>
            </w:r>
          </w:p>
        </w:tc>
      </w:tr>
      <w:tr w:rsidR="00F03005" w:rsidRPr="001655FC" w:rsidTr="00EF29DC">
        <w:trPr>
          <w:trHeight w:val="405"/>
        </w:trPr>
        <w:tc>
          <w:tcPr>
            <w:tcW w:w="4479" w:type="dxa"/>
            <w:vMerge/>
            <w:tcBorders>
              <w:top w:val="single" w:sz="4" w:space="0" w:color="000000"/>
              <w:left w:val="single" w:sz="4" w:space="0" w:color="000000"/>
              <w:bottom w:val="single" w:sz="4" w:space="0" w:color="000000"/>
            </w:tcBorders>
            <w:shd w:val="clear" w:color="auto" w:fill="auto"/>
          </w:tcPr>
          <w:p w:rsidR="00F03005" w:rsidRPr="00627A7C" w:rsidRDefault="00F03005" w:rsidP="00EF29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jc w:val="left"/>
              <w:rPr>
                <w:b/>
                <w:lang w:val="el-GR"/>
              </w:rPr>
            </w:pPr>
          </w:p>
          <w:p w:rsidR="00F03005" w:rsidRPr="00627A7C" w:rsidRDefault="00F03005" w:rsidP="00EF29DC">
            <w:pPr>
              <w:spacing w:after="0"/>
              <w:jc w:val="left"/>
              <w:rPr>
                <w:b/>
                <w:lang w:val="el-GR"/>
              </w:rPr>
            </w:pPr>
          </w:p>
          <w:p w:rsidR="00F03005" w:rsidRPr="00627A7C" w:rsidRDefault="00F03005" w:rsidP="00EF29DC">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03005" w:rsidRPr="00627A7C" w:rsidRDefault="00F03005" w:rsidP="00EF29DC">
            <w:pPr>
              <w:spacing w:after="0"/>
              <w:jc w:val="left"/>
              <w:rPr>
                <w:lang w:val="el-GR"/>
              </w:rPr>
            </w:pPr>
            <w:r w:rsidRPr="00627A7C">
              <w:rPr>
                <w:lang w:val="el-GR"/>
              </w:rPr>
              <w:t>[] Ναι [] Όχι</w:t>
            </w:r>
          </w:p>
          <w:p w:rsidR="00F03005" w:rsidRPr="00627A7C" w:rsidRDefault="00F03005" w:rsidP="00EF29D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F03005" w:rsidRPr="001655F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1"/>
              </w:rPr>
              <w:endnoteReference w:id="24"/>
            </w:r>
            <w:r w:rsidRPr="00627A7C">
              <w:rPr>
                <w:lang w:val="el-GR"/>
              </w:rPr>
              <w:t xml:space="preserve"> :</w:t>
            </w:r>
          </w:p>
          <w:p w:rsidR="00F03005" w:rsidRPr="00627A7C" w:rsidRDefault="00F03005" w:rsidP="00EF29DC">
            <w:pPr>
              <w:spacing w:after="0"/>
              <w:rPr>
                <w:lang w:val="el-GR"/>
              </w:rPr>
            </w:pPr>
            <w:r w:rsidRPr="00627A7C">
              <w:rPr>
                <w:lang w:val="el-GR"/>
              </w:rPr>
              <w:t xml:space="preserve">α) πτώχευση, ή </w:t>
            </w:r>
          </w:p>
          <w:p w:rsidR="00F03005" w:rsidRPr="00627A7C" w:rsidRDefault="00F03005" w:rsidP="00EF29DC">
            <w:pPr>
              <w:spacing w:after="0"/>
              <w:rPr>
                <w:lang w:val="el-GR"/>
              </w:rPr>
            </w:pPr>
            <w:r w:rsidRPr="00627A7C">
              <w:rPr>
                <w:lang w:val="el-GR"/>
              </w:rPr>
              <w:t>β) διαδικασία εξυγίανσης, ή</w:t>
            </w:r>
          </w:p>
          <w:p w:rsidR="00F03005" w:rsidRPr="00627A7C" w:rsidRDefault="00F03005" w:rsidP="00EF29DC">
            <w:pPr>
              <w:spacing w:after="0"/>
              <w:rPr>
                <w:lang w:val="el-GR"/>
              </w:rPr>
            </w:pPr>
            <w:r w:rsidRPr="00627A7C">
              <w:rPr>
                <w:lang w:val="el-GR"/>
              </w:rPr>
              <w:t>γ) ειδική εκκαθάριση, ή</w:t>
            </w:r>
          </w:p>
          <w:p w:rsidR="00F03005" w:rsidRPr="00627A7C" w:rsidRDefault="00F03005" w:rsidP="00EF29DC">
            <w:pPr>
              <w:spacing w:after="0"/>
              <w:rPr>
                <w:lang w:val="el-GR"/>
              </w:rPr>
            </w:pPr>
            <w:r w:rsidRPr="00627A7C">
              <w:rPr>
                <w:lang w:val="el-GR"/>
              </w:rPr>
              <w:t>δ) αναγκαστική διαχείριση από εκκαθαριστή ή από το δικαστήριο, ή</w:t>
            </w:r>
          </w:p>
          <w:p w:rsidR="00F03005" w:rsidRPr="00627A7C" w:rsidRDefault="00F03005" w:rsidP="00EF29DC">
            <w:pPr>
              <w:spacing w:after="0"/>
              <w:rPr>
                <w:lang w:val="el-GR"/>
              </w:rPr>
            </w:pPr>
            <w:r w:rsidRPr="00627A7C">
              <w:rPr>
                <w:lang w:val="el-GR"/>
              </w:rPr>
              <w:t xml:space="preserve">ε) έχει υπαχθεί σε διαδικασία πτωχευτικού συμβιβασμού, ή </w:t>
            </w:r>
          </w:p>
          <w:p w:rsidR="00F03005" w:rsidRPr="00627A7C" w:rsidRDefault="00F03005" w:rsidP="00EF29DC">
            <w:pPr>
              <w:spacing w:after="0"/>
              <w:rPr>
                <w:lang w:val="el-GR"/>
              </w:rPr>
            </w:pPr>
            <w:r w:rsidRPr="00627A7C">
              <w:rPr>
                <w:lang w:val="el-GR"/>
              </w:rPr>
              <w:t xml:space="preserve">στ) αναστολή επιχειρηματικών δραστηριοτήτων, ή </w:t>
            </w:r>
          </w:p>
          <w:p w:rsidR="00F03005" w:rsidRPr="00627A7C" w:rsidRDefault="00F03005" w:rsidP="00EF29DC">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F03005" w:rsidRPr="00627A7C" w:rsidRDefault="00F03005" w:rsidP="00EF29DC">
            <w:pPr>
              <w:spacing w:after="0"/>
              <w:rPr>
                <w:lang w:val="el-GR"/>
              </w:rPr>
            </w:pPr>
            <w:r w:rsidRPr="00627A7C">
              <w:rPr>
                <w:lang w:val="el-GR"/>
              </w:rPr>
              <w:t>Εάν ναι:</w:t>
            </w:r>
          </w:p>
          <w:p w:rsidR="00F03005" w:rsidRPr="00627A7C" w:rsidRDefault="00F03005" w:rsidP="00EF29DC">
            <w:pPr>
              <w:spacing w:after="0"/>
              <w:rPr>
                <w:lang w:val="el-GR"/>
              </w:rPr>
            </w:pPr>
            <w:r w:rsidRPr="00627A7C">
              <w:rPr>
                <w:lang w:val="el-GR"/>
              </w:rPr>
              <w:t>- Παραθέστε λεπτομερή στοιχεία:</w:t>
            </w:r>
          </w:p>
          <w:p w:rsidR="00F03005" w:rsidRPr="00627A7C" w:rsidRDefault="00F03005" w:rsidP="00EF29DC">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1"/>
              </w:rPr>
              <w:endnoteReference w:id="25"/>
            </w:r>
            <w:r w:rsidRPr="00627A7C">
              <w:rPr>
                <w:rStyle w:val="21"/>
                <w:lang w:val="el-GR"/>
              </w:rPr>
              <w:t xml:space="preserve"> </w:t>
            </w:r>
          </w:p>
          <w:p w:rsidR="00F03005" w:rsidRPr="00627A7C" w:rsidRDefault="00F03005" w:rsidP="00EF29DC">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jc w:val="left"/>
              <w:rPr>
                <w:lang w:val="el-GR"/>
              </w:rPr>
            </w:pPr>
            <w:r w:rsidRPr="00627A7C">
              <w:rPr>
                <w:lang w:val="el-GR"/>
              </w:rPr>
              <w:t>[] Ναι [] Όχι</w:t>
            </w: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napToGrid w:val="0"/>
              <w:spacing w:after="0"/>
              <w:jc w:val="left"/>
              <w:rPr>
                <w:lang w:val="el-GR"/>
              </w:rPr>
            </w:pPr>
          </w:p>
          <w:p w:rsidR="00F03005" w:rsidRPr="00627A7C" w:rsidRDefault="00F03005" w:rsidP="00EF29DC">
            <w:pPr>
              <w:spacing w:after="0"/>
              <w:jc w:val="left"/>
              <w:rPr>
                <w:lang w:val="el-GR"/>
              </w:rPr>
            </w:pPr>
          </w:p>
          <w:p w:rsidR="00F03005" w:rsidRPr="00627A7C" w:rsidRDefault="00F03005" w:rsidP="00EF29DC">
            <w:pPr>
              <w:spacing w:after="0"/>
              <w:jc w:val="left"/>
              <w:rPr>
                <w:lang w:val="el-GR"/>
              </w:rPr>
            </w:pPr>
          </w:p>
          <w:p w:rsidR="00F03005" w:rsidRPr="00627A7C" w:rsidRDefault="00F03005" w:rsidP="00EF29DC">
            <w:pPr>
              <w:spacing w:after="0"/>
              <w:jc w:val="left"/>
              <w:rPr>
                <w:lang w:val="el-GR"/>
              </w:rPr>
            </w:pPr>
          </w:p>
          <w:p w:rsidR="00F03005" w:rsidRPr="00627A7C" w:rsidRDefault="00F03005" w:rsidP="00EF29DC">
            <w:pPr>
              <w:spacing w:after="0"/>
              <w:jc w:val="left"/>
              <w:rPr>
                <w:lang w:val="el-GR"/>
              </w:rPr>
            </w:pPr>
          </w:p>
          <w:p w:rsidR="00F03005" w:rsidRPr="00627A7C" w:rsidRDefault="00F03005" w:rsidP="00EF29DC">
            <w:pPr>
              <w:spacing w:after="0"/>
              <w:jc w:val="left"/>
              <w:rPr>
                <w:lang w:val="el-GR"/>
              </w:rPr>
            </w:pPr>
            <w:r w:rsidRPr="00627A7C">
              <w:rPr>
                <w:lang w:val="el-GR"/>
              </w:rPr>
              <w:t>-[.......................]</w:t>
            </w:r>
          </w:p>
          <w:p w:rsidR="00F03005" w:rsidRPr="00627A7C" w:rsidRDefault="00F03005" w:rsidP="00EF29DC">
            <w:pPr>
              <w:spacing w:after="0"/>
              <w:jc w:val="left"/>
              <w:rPr>
                <w:lang w:val="el-GR"/>
              </w:rPr>
            </w:pPr>
            <w:r w:rsidRPr="00627A7C">
              <w:rPr>
                <w:lang w:val="el-GR"/>
              </w:rPr>
              <w:t>-[.......................]</w:t>
            </w:r>
          </w:p>
          <w:p w:rsidR="00F03005" w:rsidRPr="00627A7C" w:rsidRDefault="00F03005" w:rsidP="00EF29DC">
            <w:pPr>
              <w:spacing w:after="0"/>
              <w:jc w:val="left"/>
              <w:rPr>
                <w:lang w:val="el-GR"/>
              </w:rPr>
            </w:pPr>
          </w:p>
          <w:p w:rsidR="00F03005" w:rsidRPr="00627A7C" w:rsidRDefault="00F03005" w:rsidP="00EF29DC">
            <w:pPr>
              <w:spacing w:after="0"/>
              <w:jc w:val="left"/>
              <w:rPr>
                <w:lang w:val="el-GR"/>
              </w:rPr>
            </w:pPr>
          </w:p>
          <w:p w:rsidR="00F03005" w:rsidRPr="00627A7C" w:rsidRDefault="00F03005" w:rsidP="00EF29DC">
            <w:pPr>
              <w:spacing w:after="0"/>
              <w:jc w:val="left"/>
              <w:rPr>
                <w:lang w:val="el-GR"/>
              </w:rPr>
            </w:pPr>
          </w:p>
          <w:p w:rsidR="00F03005" w:rsidRPr="00627A7C" w:rsidRDefault="00F03005" w:rsidP="00EF29DC">
            <w:pPr>
              <w:spacing w:after="0"/>
              <w:jc w:val="left"/>
              <w:rPr>
                <w:i/>
                <w:lang w:val="el-GR"/>
              </w:rPr>
            </w:pPr>
          </w:p>
          <w:p w:rsidR="00F03005" w:rsidRPr="00627A7C" w:rsidRDefault="00F03005" w:rsidP="00EF29DC">
            <w:pPr>
              <w:spacing w:after="0"/>
              <w:jc w:val="left"/>
              <w:rPr>
                <w:i/>
                <w:lang w:val="el-GR"/>
              </w:rPr>
            </w:pPr>
          </w:p>
          <w:p w:rsidR="00F03005" w:rsidRPr="00627A7C" w:rsidRDefault="00F03005" w:rsidP="00EF29DC">
            <w:pPr>
              <w:spacing w:after="0"/>
              <w:jc w:val="left"/>
              <w:rPr>
                <w:i/>
                <w:lang w:val="el-GR"/>
              </w:rPr>
            </w:pPr>
          </w:p>
          <w:p w:rsidR="00F03005" w:rsidRPr="00627A7C" w:rsidRDefault="00F03005" w:rsidP="00EF29DC">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F03005" w:rsidRPr="00627A7C" w:rsidTr="00EF29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rStyle w:val="NormalBoldChar"/>
                <w:rFonts w:asciiTheme="minorHAnsi" w:eastAsia="Calibri" w:hAnsiTheme="minorHAnsi" w:cstheme="minorHAnsi"/>
                <w:sz w:val="22"/>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1"/>
              </w:rPr>
              <w:endnoteReference w:id="26"/>
            </w:r>
            <w:r w:rsidRPr="00627A7C">
              <w:rPr>
                <w:lang w:val="el-GR"/>
              </w:rPr>
              <w:t>;</w:t>
            </w:r>
          </w:p>
          <w:p w:rsidR="00F03005" w:rsidRPr="00627A7C" w:rsidRDefault="00F03005" w:rsidP="00EF29D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pPr>
            <w:r w:rsidRPr="00627A7C">
              <w:t>[] Ναι [] Όχι</w:t>
            </w:r>
          </w:p>
          <w:p w:rsidR="00F03005" w:rsidRPr="00627A7C" w:rsidRDefault="00F03005" w:rsidP="00EF29DC">
            <w:pPr>
              <w:spacing w:after="0"/>
            </w:pPr>
          </w:p>
          <w:p w:rsidR="00F03005" w:rsidRPr="00627A7C" w:rsidRDefault="00F03005" w:rsidP="00EF29DC">
            <w:pPr>
              <w:spacing w:after="0"/>
            </w:pPr>
            <w:r w:rsidRPr="00627A7C">
              <w:t>[.......................]</w:t>
            </w:r>
          </w:p>
          <w:p w:rsidR="00F03005" w:rsidRPr="00627A7C" w:rsidRDefault="00F03005" w:rsidP="00EF29DC">
            <w:pPr>
              <w:spacing w:after="0"/>
            </w:pPr>
          </w:p>
        </w:tc>
      </w:tr>
      <w:tr w:rsidR="00F03005" w:rsidRPr="00627A7C" w:rsidTr="00EF29DC">
        <w:trPr>
          <w:trHeight w:val="257"/>
        </w:trPr>
        <w:tc>
          <w:tcPr>
            <w:tcW w:w="4479" w:type="dxa"/>
            <w:vMerge/>
            <w:tcBorders>
              <w:left w:val="single" w:sz="4" w:space="0" w:color="000000"/>
              <w:bottom w:val="single" w:sz="4" w:space="0" w:color="000000"/>
            </w:tcBorders>
            <w:shd w:val="clear" w:color="auto" w:fill="auto"/>
          </w:tcPr>
          <w:p w:rsidR="00F03005" w:rsidRPr="00627A7C" w:rsidRDefault="00F03005" w:rsidP="00EF29D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F03005" w:rsidRPr="00627A7C" w:rsidRDefault="00F03005" w:rsidP="00EF29DC">
            <w:pPr>
              <w:snapToGrid w:val="0"/>
              <w:spacing w:after="0"/>
              <w:rPr>
                <w:b/>
                <w:lang w:val="el-GR"/>
              </w:rPr>
            </w:pPr>
          </w:p>
          <w:p w:rsidR="00F03005" w:rsidRPr="00627A7C" w:rsidRDefault="00F03005" w:rsidP="00EF29D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03005" w:rsidRPr="00627A7C" w:rsidRDefault="00F03005" w:rsidP="00EF29DC">
            <w:pPr>
              <w:spacing w:after="0"/>
              <w:jc w:val="left"/>
              <w:rPr>
                <w:lang w:val="el-GR"/>
              </w:rPr>
            </w:pPr>
            <w:r w:rsidRPr="00627A7C">
              <w:rPr>
                <w:lang w:val="el-GR"/>
              </w:rPr>
              <w:t>[] Ναι [] Όχι</w:t>
            </w:r>
          </w:p>
          <w:p w:rsidR="00F03005" w:rsidRPr="00627A7C" w:rsidRDefault="00F03005" w:rsidP="00EF29D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F03005" w:rsidRPr="00627A7C" w:rsidRDefault="00F03005" w:rsidP="00EF29DC">
            <w:pPr>
              <w:spacing w:after="0"/>
              <w:jc w:val="left"/>
            </w:pPr>
            <w:r w:rsidRPr="00627A7C">
              <w:t>[..........……]</w:t>
            </w:r>
          </w:p>
        </w:tc>
      </w:tr>
      <w:tr w:rsidR="00F03005" w:rsidRPr="00627A7C" w:rsidTr="00EF29DC">
        <w:trPr>
          <w:trHeight w:val="1544"/>
        </w:trPr>
        <w:tc>
          <w:tcPr>
            <w:tcW w:w="4479" w:type="dxa"/>
            <w:vMerge w:val="restart"/>
            <w:tcBorders>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rStyle w:val="NormalBoldChar"/>
                <w:rFonts w:asciiTheme="minorHAnsi" w:eastAsia="Calibri" w:hAnsiTheme="minorHAnsi" w:cstheme="minorHAnsi"/>
                <w:sz w:val="22"/>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F03005" w:rsidRPr="00627A7C" w:rsidRDefault="00F03005" w:rsidP="00EF29D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03005" w:rsidRPr="00627A7C" w:rsidRDefault="00F03005" w:rsidP="00EF29DC">
            <w:pPr>
              <w:spacing w:after="0"/>
              <w:jc w:val="left"/>
            </w:pPr>
            <w:r w:rsidRPr="00627A7C">
              <w:t>[] Ναι [] Όχι</w:t>
            </w: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r w:rsidRPr="00627A7C">
              <w:t>[…...........]</w:t>
            </w:r>
          </w:p>
        </w:tc>
      </w:tr>
      <w:tr w:rsidR="00F03005" w:rsidRPr="00627A7C" w:rsidTr="00EF29DC">
        <w:trPr>
          <w:trHeight w:val="514"/>
        </w:trPr>
        <w:tc>
          <w:tcPr>
            <w:tcW w:w="4479" w:type="dxa"/>
            <w:vMerge/>
            <w:tcBorders>
              <w:left w:val="single" w:sz="4" w:space="0" w:color="000000"/>
              <w:bottom w:val="single" w:sz="4" w:space="0" w:color="000000"/>
            </w:tcBorders>
            <w:shd w:val="clear" w:color="auto" w:fill="auto"/>
          </w:tcPr>
          <w:p w:rsidR="00F03005" w:rsidRPr="00627A7C" w:rsidRDefault="00F03005" w:rsidP="00EF29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03005" w:rsidRPr="00627A7C" w:rsidRDefault="00F03005" w:rsidP="00EF29DC">
            <w:pPr>
              <w:spacing w:after="0"/>
              <w:jc w:val="left"/>
              <w:rPr>
                <w:lang w:val="el-GR"/>
              </w:rPr>
            </w:pPr>
            <w:r w:rsidRPr="00627A7C">
              <w:rPr>
                <w:lang w:val="el-GR"/>
              </w:rPr>
              <w:t>[] Ναι [] Όχι</w:t>
            </w:r>
          </w:p>
          <w:p w:rsidR="00F03005" w:rsidRPr="00627A7C" w:rsidRDefault="00F03005" w:rsidP="00EF29D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F03005" w:rsidRPr="00627A7C" w:rsidRDefault="00F03005" w:rsidP="00EF29DC">
            <w:pPr>
              <w:spacing w:after="0"/>
              <w:jc w:val="left"/>
            </w:pPr>
            <w:r w:rsidRPr="00627A7C">
              <w:t>[……]</w:t>
            </w:r>
          </w:p>
        </w:tc>
      </w:tr>
      <w:tr w:rsidR="00F03005" w:rsidRPr="00627A7C" w:rsidTr="00EF29DC">
        <w:trPr>
          <w:trHeight w:val="1316"/>
        </w:trPr>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rStyle w:val="NormalBoldChar"/>
                <w:rFonts w:asciiTheme="minorHAnsi" w:eastAsia="Calibri" w:hAnsiTheme="minorHAnsi" w:cstheme="minorHAnsi"/>
                <w:sz w:val="22"/>
              </w:rPr>
              <w:t>Γνωρίζει ο οικονομικός φορέας την ύπαρξη τυχόν</w:t>
            </w:r>
            <w:r w:rsidRPr="00627A7C">
              <w:rPr>
                <w:rStyle w:val="NormalBoldChar"/>
                <w:rFonts w:eastAsia="Calibri"/>
                <w:sz w:val="22"/>
              </w:rPr>
              <w:t xml:space="preserve"> </w:t>
            </w:r>
            <w:r w:rsidRPr="00627A7C">
              <w:rPr>
                <w:b/>
                <w:lang w:val="el-GR"/>
              </w:rPr>
              <w:t>σύγκρουσης συμφερόντων</w:t>
            </w:r>
            <w:r w:rsidRPr="00627A7C">
              <w:rPr>
                <w:rStyle w:val="a"/>
                <w:b/>
              </w:rPr>
              <w:endnoteReference w:id="27"/>
            </w:r>
            <w:r w:rsidRPr="00627A7C">
              <w:rPr>
                <w:lang w:val="el-GR"/>
              </w:rPr>
              <w:t>, λόγω της συμμετοχής του στη διαδικασία ανάθεσης της σύμβασης;</w:t>
            </w:r>
          </w:p>
          <w:p w:rsidR="00F03005" w:rsidRPr="00627A7C" w:rsidRDefault="00F03005" w:rsidP="00EF29D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pPr>
            <w:r w:rsidRPr="00627A7C">
              <w:t>[] Ναι [] Όχι</w:t>
            </w: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r w:rsidRPr="00627A7C">
              <w:t>[.........…]</w:t>
            </w:r>
          </w:p>
        </w:tc>
      </w:tr>
      <w:tr w:rsidR="00F03005" w:rsidRPr="00627A7C" w:rsidTr="00EF29DC">
        <w:trPr>
          <w:trHeight w:val="416"/>
        </w:trPr>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rStyle w:val="NormalBoldChar"/>
                <w:rFonts w:asciiTheme="minorHAnsi" w:eastAsia="Calibri" w:hAnsiTheme="minorHAnsi" w:cstheme="minorHAnsi"/>
                <w:sz w:val="22"/>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1"/>
              </w:rPr>
              <w:endnoteReference w:id="28"/>
            </w:r>
            <w:r w:rsidRPr="00627A7C">
              <w:rPr>
                <w:lang w:val="el-GR"/>
              </w:rPr>
              <w:t>;</w:t>
            </w:r>
          </w:p>
          <w:p w:rsidR="00F03005" w:rsidRPr="00627A7C" w:rsidRDefault="00F03005" w:rsidP="00EF29D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pPr>
            <w:r w:rsidRPr="00627A7C">
              <w:t>[] Ναι [] Όχι</w:t>
            </w: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r w:rsidRPr="00627A7C">
              <w:t>[...................…]</w:t>
            </w:r>
          </w:p>
        </w:tc>
      </w:tr>
      <w:tr w:rsidR="00F03005" w:rsidRPr="00627A7C" w:rsidTr="00EF29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1"/>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3005" w:rsidRPr="00627A7C" w:rsidRDefault="00F03005" w:rsidP="00EF29D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pPr>
            <w:r w:rsidRPr="00627A7C">
              <w:t>[] Ναι [] Όχι</w:t>
            </w: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p>
          <w:p w:rsidR="00F03005" w:rsidRPr="00627A7C" w:rsidRDefault="00F03005" w:rsidP="00EF29DC">
            <w:pPr>
              <w:spacing w:after="0"/>
              <w:jc w:val="left"/>
            </w:pPr>
            <w:r w:rsidRPr="00627A7C">
              <w:t>[….................]</w:t>
            </w:r>
          </w:p>
        </w:tc>
      </w:tr>
      <w:tr w:rsidR="00F03005" w:rsidRPr="00627A7C" w:rsidTr="00EF29DC">
        <w:trPr>
          <w:trHeight w:val="931"/>
        </w:trPr>
        <w:tc>
          <w:tcPr>
            <w:tcW w:w="4479" w:type="dxa"/>
            <w:vMerge/>
            <w:tcBorders>
              <w:top w:val="single" w:sz="4" w:space="0" w:color="000000"/>
              <w:left w:val="single" w:sz="4" w:space="0" w:color="000000"/>
              <w:bottom w:val="single" w:sz="4" w:space="0" w:color="000000"/>
            </w:tcBorders>
            <w:shd w:val="clear" w:color="auto" w:fill="auto"/>
          </w:tcPr>
          <w:p w:rsidR="00F03005" w:rsidRPr="00627A7C" w:rsidRDefault="00F03005" w:rsidP="00EF29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03005" w:rsidRPr="00627A7C" w:rsidRDefault="00F03005" w:rsidP="00EF29DC">
            <w:pPr>
              <w:spacing w:after="0"/>
              <w:jc w:val="left"/>
              <w:rPr>
                <w:lang w:val="el-GR"/>
              </w:rPr>
            </w:pPr>
            <w:r w:rsidRPr="00627A7C">
              <w:rPr>
                <w:lang w:val="el-GR"/>
              </w:rPr>
              <w:t>[] Ναι [] Όχι</w:t>
            </w:r>
          </w:p>
          <w:p w:rsidR="00F03005" w:rsidRPr="00627A7C" w:rsidRDefault="00F03005" w:rsidP="00EF29D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F03005" w:rsidRPr="00627A7C" w:rsidRDefault="00F03005" w:rsidP="00EF29DC">
            <w:pPr>
              <w:spacing w:after="0"/>
              <w:jc w:val="left"/>
            </w:pPr>
            <w:r w:rsidRPr="00627A7C">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Μπορεί ο οικονομικός φορέας να επιβεβαιώσει ότι:</w:t>
            </w:r>
          </w:p>
          <w:p w:rsidR="00F03005" w:rsidRPr="00627A7C" w:rsidRDefault="00F03005" w:rsidP="00EF29DC">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3005" w:rsidRPr="00627A7C" w:rsidRDefault="00F03005" w:rsidP="00EF29DC">
            <w:pPr>
              <w:spacing w:after="0"/>
              <w:rPr>
                <w:lang w:val="el-GR"/>
              </w:rPr>
            </w:pPr>
            <w:r w:rsidRPr="00627A7C">
              <w:rPr>
                <w:lang w:val="el-GR"/>
              </w:rPr>
              <w:t>β) δεν έχει αποκρύψει τις πληροφορίες αυτές,</w:t>
            </w:r>
          </w:p>
          <w:p w:rsidR="00F03005" w:rsidRPr="00627A7C" w:rsidRDefault="00F03005" w:rsidP="00EF29DC">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F03005" w:rsidRPr="00627A7C" w:rsidRDefault="00F03005" w:rsidP="00EF29DC">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pPr>
            <w:r w:rsidRPr="00627A7C">
              <w:lastRenderedPageBreak/>
              <w:t>[] Ναι [] Όχι</w:t>
            </w:r>
          </w:p>
        </w:tc>
      </w:tr>
    </w:tbl>
    <w:p w:rsidR="00F03005" w:rsidRPr="00872424" w:rsidRDefault="00F03005" w:rsidP="00F03005">
      <w:pPr>
        <w:rPr>
          <w:lang w:val="en-US"/>
        </w:rPr>
      </w:pPr>
    </w:p>
    <w:p w:rsidR="00F03005" w:rsidRPr="00627A7C" w:rsidRDefault="00F03005" w:rsidP="00F03005">
      <w:pPr>
        <w:jc w:val="center"/>
        <w:rPr>
          <w:b/>
          <w:bCs/>
        </w:rPr>
      </w:pPr>
    </w:p>
    <w:p w:rsidR="00F03005" w:rsidRPr="00627A7C" w:rsidRDefault="00F03005" w:rsidP="00F03005">
      <w:pPr>
        <w:pageBreakBefore/>
        <w:jc w:val="center"/>
      </w:pPr>
      <w:r w:rsidRPr="00627A7C">
        <w:rPr>
          <w:b/>
          <w:bCs/>
          <w:u w:val="single"/>
        </w:rPr>
        <w:lastRenderedPageBreak/>
        <w:t>Μέρος IV: Κριτήρια επιλογής</w:t>
      </w:r>
    </w:p>
    <w:p w:rsidR="00F03005" w:rsidRPr="00627A7C" w:rsidRDefault="00F03005" w:rsidP="00F03005">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F03005" w:rsidRPr="001B4571" w:rsidRDefault="00F03005" w:rsidP="00F03005">
      <w:pPr>
        <w:jc w:val="center"/>
        <w:rPr>
          <w:lang w:val="el-GR"/>
        </w:rPr>
      </w:pPr>
      <w:r w:rsidRPr="001B4571">
        <w:rPr>
          <w:b/>
          <w:bCs/>
          <w:lang w:val="el-GR"/>
        </w:rPr>
        <w:t>Α: Καταλληλότητα</w:t>
      </w:r>
    </w:p>
    <w:p w:rsidR="00F03005" w:rsidRPr="00627A7C" w:rsidRDefault="00F03005" w:rsidP="00F03005">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1"/>
                <w:sz w:val="20"/>
                <w:szCs w:val="20"/>
              </w:rPr>
              <w:endnoteReference w:id="30"/>
            </w:r>
            <w:r w:rsidRPr="00627A7C">
              <w:rPr>
                <w:sz w:val="20"/>
                <w:szCs w:val="20"/>
                <w:lang w:val="el-GR"/>
              </w:rPr>
              <w:t>;</w:t>
            </w:r>
            <w:r w:rsidRPr="00627A7C">
              <w:rPr>
                <w:sz w:val="21"/>
                <w:szCs w:val="21"/>
                <w:lang w:val="el-GR"/>
              </w:rPr>
              <w:t xml:space="preserve"> του:</w:t>
            </w:r>
          </w:p>
          <w:p w:rsidR="00F03005" w:rsidRPr="00627A7C" w:rsidRDefault="00F03005" w:rsidP="00EF29DC">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jc w:val="left"/>
              <w:rPr>
                <w:lang w:val="el-GR"/>
              </w:rPr>
            </w:pPr>
            <w:r w:rsidRPr="00627A7C">
              <w:rPr>
                <w:lang w:val="el-GR"/>
              </w:rPr>
              <w:t>[…]</w:t>
            </w:r>
          </w:p>
          <w:p w:rsidR="00F03005" w:rsidRPr="00627A7C" w:rsidRDefault="00F03005" w:rsidP="00EF29DC">
            <w:pPr>
              <w:spacing w:after="0"/>
              <w:jc w:val="left"/>
              <w:rPr>
                <w:i/>
                <w:sz w:val="21"/>
                <w:szCs w:val="21"/>
                <w:lang w:val="el-GR"/>
              </w:rPr>
            </w:pPr>
          </w:p>
          <w:p w:rsidR="00F03005" w:rsidRPr="00627A7C" w:rsidRDefault="00F03005" w:rsidP="00EF29DC">
            <w:pPr>
              <w:spacing w:after="0"/>
              <w:jc w:val="left"/>
              <w:rPr>
                <w:i/>
                <w:sz w:val="21"/>
                <w:szCs w:val="21"/>
                <w:lang w:val="el-GR"/>
              </w:rPr>
            </w:pPr>
          </w:p>
          <w:p w:rsidR="00F03005" w:rsidRPr="00627A7C" w:rsidRDefault="00F03005" w:rsidP="00EF29DC">
            <w:pPr>
              <w:spacing w:after="0"/>
              <w:jc w:val="left"/>
              <w:rPr>
                <w:i/>
                <w:sz w:val="21"/>
                <w:szCs w:val="21"/>
                <w:lang w:val="el-GR"/>
              </w:rPr>
            </w:pPr>
          </w:p>
          <w:p w:rsidR="00F03005" w:rsidRPr="00627A7C" w:rsidRDefault="00F03005" w:rsidP="00EF29DC">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F03005" w:rsidRPr="00627A7C" w:rsidRDefault="00F03005" w:rsidP="00EF29DC">
            <w:pPr>
              <w:spacing w:after="0"/>
              <w:jc w:val="left"/>
            </w:pPr>
            <w:r w:rsidRPr="00627A7C">
              <w:rPr>
                <w:i/>
                <w:sz w:val="21"/>
                <w:szCs w:val="21"/>
              </w:rPr>
              <w:t>[……][……][……]</w:t>
            </w:r>
          </w:p>
        </w:tc>
      </w:tr>
    </w:tbl>
    <w:p w:rsidR="00F03005" w:rsidRPr="00627A7C" w:rsidRDefault="00F03005" w:rsidP="00F03005">
      <w:pPr>
        <w:jc w:val="center"/>
        <w:rPr>
          <w:b/>
          <w:bCs/>
          <w:lang w:val="el-GR"/>
        </w:rPr>
      </w:pPr>
    </w:p>
    <w:p w:rsidR="00F03005" w:rsidRPr="00627A7C" w:rsidRDefault="00F03005" w:rsidP="00F03005">
      <w:pPr>
        <w:jc w:val="center"/>
        <w:rPr>
          <w:b/>
          <w:bCs/>
          <w:lang w:val="el-GR"/>
        </w:rPr>
      </w:pPr>
    </w:p>
    <w:p w:rsidR="00F03005" w:rsidRPr="009C4813" w:rsidRDefault="00F03005" w:rsidP="00F03005">
      <w:pPr>
        <w:pageBreakBefore/>
        <w:jc w:val="center"/>
        <w:rPr>
          <w:rFonts w:cstheme="minorHAnsi"/>
          <w:b/>
          <w:i/>
        </w:rPr>
      </w:pPr>
      <w:r w:rsidRPr="006F38C6">
        <w:rPr>
          <w:rFonts w:cstheme="minorHAnsi"/>
          <w:b/>
          <w:bCs/>
        </w:rPr>
        <w:lastRenderedPageBreak/>
        <w:t>Β: Οικονομική και χρηματοοικονομική επάρκεια</w:t>
      </w:r>
    </w:p>
    <w:p w:rsidR="00F03005" w:rsidRPr="00627A7C" w:rsidRDefault="00F03005" w:rsidP="00F03005">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rPr>
                <w:b/>
                <w:i/>
              </w:rPr>
              <w:t>Απάντηση:</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F03005" w:rsidRPr="00627A7C" w:rsidRDefault="00F03005" w:rsidP="00EF29DC">
            <w:pPr>
              <w:spacing w:after="0"/>
              <w:rPr>
                <w:b/>
                <w:bCs/>
                <w:lang w:val="el-GR"/>
              </w:rPr>
            </w:pPr>
          </w:p>
          <w:p w:rsidR="00F03005" w:rsidRPr="00627A7C" w:rsidRDefault="00F03005" w:rsidP="00EF29DC">
            <w:pPr>
              <w:spacing w:after="0"/>
              <w:rPr>
                <w:lang w:val="el-GR"/>
              </w:rPr>
            </w:pPr>
          </w:p>
          <w:p w:rsidR="00F03005" w:rsidRPr="00627A7C" w:rsidRDefault="00F03005" w:rsidP="00EF29D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rPr>
                <w:lang w:val="el-GR"/>
              </w:rPr>
            </w:pPr>
            <w:r w:rsidRPr="00627A7C">
              <w:rPr>
                <w:lang w:val="el-GR"/>
              </w:rPr>
              <w:t>έτος: [……] κύκλος εργασιών:[……][…]νόμισμα</w:t>
            </w:r>
          </w:p>
          <w:p w:rsidR="00F03005" w:rsidRPr="00627A7C" w:rsidRDefault="00F03005" w:rsidP="00EF29DC">
            <w:pPr>
              <w:spacing w:after="0"/>
              <w:rPr>
                <w:lang w:val="el-GR"/>
              </w:rPr>
            </w:pPr>
            <w:r w:rsidRPr="00627A7C">
              <w:rPr>
                <w:lang w:val="el-GR"/>
              </w:rPr>
              <w:t>έτος: [……] κύκλος εργασιών:[……][…]νόμισμα</w:t>
            </w:r>
          </w:p>
          <w:p w:rsidR="00F03005" w:rsidRPr="00627A7C" w:rsidRDefault="00F03005" w:rsidP="00EF29DC">
            <w:pPr>
              <w:spacing w:after="0"/>
              <w:rPr>
                <w:lang w:val="el-GR"/>
              </w:rPr>
            </w:pPr>
            <w:r w:rsidRPr="00627A7C">
              <w:rPr>
                <w:lang w:val="el-GR"/>
              </w:rPr>
              <w:t>έτος: [……] κύκλος εργασιών:[……][…]νόμισμα</w:t>
            </w:r>
          </w:p>
          <w:p w:rsidR="00F03005" w:rsidRPr="00627A7C" w:rsidRDefault="00F03005" w:rsidP="00EF29DC">
            <w:pPr>
              <w:spacing w:after="0"/>
              <w:rPr>
                <w:lang w:val="el-GR"/>
              </w:rPr>
            </w:pPr>
          </w:p>
          <w:p w:rsidR="00F03005" w:rsidRPr="00627A7C" w:rsidRDefault="00F03005" w:rsidP="00EF29DC">
            <w:pPr>
              <w:spacing w:after="0"/>
              <w:rPr>
                <w:lang w:val="el-GR"/>
              </w:rPr>
            </w:pPr>
          </w:p>
          <w:p w:rsidR="00F03005" w:rsidRPr="00627A7C" w:rsidRDefault="00F03005" w:rsidP="00EF29DC">
            <w:pPr>
              <w:spacing w:after="0"/>
              <w:rPr>
                <w:i/>
                <w:lang w:val="el-GR"/>
              </w:rPr>
            </w:pPr>
          </w:p>
          <w:p w:rsidR="00F03005" w:rsidRPr="00627A7C" w:rsidRDefault="00F03005" w:rsidP="00EF29DC">
            <w:pPr>
              <w:spacing w:after="0"/>
              <w:rPr>
                <w:i/>
                <w:lang w:val="el-GR"/>
              </w:rPr>
            </w:pPr>
          </w:p>
          <w:p w:rsidR="00F03005" w:rsidRPr="00627A7C" w:rsidRDefault="00F03005" w:rsidP="00EF29DC">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F03005" w:rsidRPr="00627A7C" w:rsidRDefault="00F03005" w:rsidP="00EF29DC">
            <w:pPr>
              <w:spacing w:after="0"/>
            </w:pPr>
            <w:r w:rsidRPr="00627A7C">
              <w:rPr>
                <w:i/>
              </w:rPr>
              <w:t>[……][……][……]</w:t>
            </w:r>
          </w:p>
        </w:tc>
      </w:tr>
      <w:tr w:rsidR="00F03005" w:rsidRPr="00627A7C" w:rsidTr="00EF29DC">
        <w:tc>
          <w:tcPr>
            <w:tcW w:w="4479" w:type="dxa"/>
            <w:tcBorders>
              <w:top w:val="single" w:sz="4" w:space="0" w:color="000000"/>
              <w:left w:val="single" w:sz="4" w:space="0" w:color="000000"/>
              <w:bottom w:val="single" w:sz="4" w:space="0" w:color="000000"/>
            </w:tcBorders>
            <w:shd w:val="clear" w:color="auto" w:fill="auto"/>
          </w:tcPr>
          <w:p w:rsidR="00F03005" w:rsidRPr="00627A7C" w:rsidRDefault="00F03005" w:rsidP="00EF29DC">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27A7C" w:rsidRDefault="00F03005" w:rsidP="00EF29DC">
            <w:pPr>
              <w:spacing w:after="0"/>
            </w:pPr>
            <w:r w:rsidRPr="00627A7C">
              <w:t>[…................................…]</w:t>
            </w:r>
          </w:p>
        </w:tc>
      </w:tr>
    </w:tbl>
    <w:p w:rsidR="00F03005" w:rsidRPr="00872424" w:rsidRDefault="00F03005" w:rsidP="00F03005"/>
    <w:p w:rsidR="00F03005" w:rsidRPr="00FD1E56" w:rsidRDefault="00F03005" w:rsidP="00F03005">
      <w:pPr>
        <w:pageBreakBefore/>
        <w:jc w:val="center"/>
        <w:rPr>
          <w:rFonts w:cstheme="minorHAnsi"/>
          <w:b/>
          <w:sz w:val="21"/>
          <w:szCs w:val="21"/>
          <w:lang w:val="el-GR"/>
        </w:rPr>
      </w:pPr>
      <w:r w:rsidRPr="006F38C6">
        <w:rPr>
          <w:rFonts w:cstheme="minorHAnsi"/>
          <w:b/>
          <w:bCs/>
          <w:lang w:val="el-GR"/>
        </w:rPr>
        <w:lastRenderedPageBreak/>
        <w:t>Γ: Τεχνική και επαγγελματική ικανότητα</w:t>
      </w:r>
    </w:p>
    <w:p w:rsidR="00F03005" w:rsidRPr="00627A7C" w:rsidRDefault="00F03005" w:rsidP="00F03005">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03005" w:rsidRPr="009C4813" w:rsidTr="00EF29DC">
        <w:trPr>
          <w:jc w:val="center"/>
        </w:trPr>
        <w:tc>
          <w:tcPr>
            <w:tcW w:w="4479" w:type="dxa"/>
            <w:tcBorders>
              <w:top w:val="single" w:sz="4" w:space="0" w:color="000000"/>
              <w:left w:val="single" w:sz="4" w:space="0" w:color="000000"/>
              <w:bottom w:val="single" w:sz="4" w:space="0" w:color="000000"/>
            </w:tcBorders>
            <w:shd w:val="clear" w:color="auto" w:fill="auto"/>
          </w:tcPr>
          <w:p w:rsidR="00F03005" w:rsidRPr="009C4813" w:rsidRDefault="00F03005" w:rsidP="00EF29DC">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005" w:rsidRPr="009C4813" w:rsidRDefault="00F03005" w:rsidP="00EF29DC">
            <w:pPr>
              <w:rPr>
                <w:rFonts w:cstheme="minorHAnsi"/>
              </w:rPr>
            </w:pPr>
            <w:r w:rsidRPr="009C4813">
              <w:rPr>
                <w:rFonts w:cstheme="minorHAnsi"/>
                <w:b/>
                <w:i/>
              </w:rPr>
              <w:t>Απάντηση:</w:t>
            </w:r>
          </w:p>
        </w:tc>
      </w:tr>
      <w:tr w:rsidR="00F03005" w:rsidRPr="009C4813" w:rsidTr="00EF29DC">
        <w:trPr>
          <w:jc w:val="center"/>
        </w:trPr>
        <w:tc>
          <w:tcPr>
            <w:tcW w:w="4479"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rPr>
                <w:rFonts w:cstheme="minorHAnsi"/>
                <w:lang w:val="el-GR"/>
              </w:rPr>
            </w:pPr>
            <w:r w:rsidRPr="006F38C6">
              <w:rPr>
                <w:rFonts w:cstheme="minorHAnsi"/>
                <w:lang w:val="el-GR"/>
              </w:rPr>
              <w:t xml:space="preserve">1) Μόνο για </w:t>
            </w:r>
            <w:r w:rsidRPr="006F38C6">
              <w:rPr>
                <w:rFonts w:cstheme="minorHAnsi"/>
                <w:b/>
                <w:i/>
                <w:lang w:val="el-GR"/>
              </w:rPr>
              <w:t>δημόσιες συμβάσεις προμηθειών και δημόσιες συμβάσεις υπηρεσιών</w:t>
            </w:r>
            <w:r w:rsidRPr="006F38C6">
              <w:rPr>
                <w:rFonts w:cstheme="minorHAnsi"/>
                <w:lang w:val="el-GR"/>
              </w:rPr>
              <w:t>:</w:t>
            </w:r>
          </w:p>
          <w:p w:rsidR="00F03005" w:rsidRPr="006F38C6" w:rsidRDefault="00F03005" w:rsidP="00EF29DC">
            <w:pPr>
              <w:rPr>
                <w:rFonts w:cstheme="minorHAnsi"/>
                <w:lang w:val="el-GR"/>
              </w:rPr>
            </w:pPr>
            <w:r w:rsidRPr="006F38C6">
              <w:rPr>
                <w:rFonts w:cstheme="minorHAnsi"/>
                <w:lang w:val="el-GR"/>
              </w:rPr>
              <w:t>Κατά τη διάρκεια της περιόδου αναφοράς</w:t>
            </w:r>
            <w:r w:rsidRPr="006F38C6">
              <w:rPr>
                <w:rStyle w:val="a"/>
                <w:rFonts w:cstheme="minorHAnsi"/>
              </w:rPr>
              <w:endnoteReference w:id="31"/>
            </w:r>
            <w:r w:rsidRPr="006F38C6">
              <w:rPr>
                <w:rFonts w:cstheme="minorHAnsi"/>
                <w:lang w:val="el-GR"/>
              </w:rPr>
              <w:t xml:space="preserve">, ο οικονομικός φορέας έχει </w:t>
            </w:r>
            <w:r w:rsidRPr="006F38C6">
              <w:rPr>
                <w:rFonts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03005" w:rsidRPr="006F38C6" w:rsidRDefault="00F03005" w:rsidP="00EF29DC">
            <w:pPr>
              <w:rPr>
                <w:rFonts w:cstheme="minorHAnsi"/>
                <w:lang w:val="el-GR"/>
              </w:rPr>
            </w:pPr>
            <w:r w:rsidRPr="006F38C6">
              <w:rPr>
                <w:rFonts w:cstheme="minorHAnsi"/>
                <w:lang w:val="el-GR"/>
              </w:rPr>
              <w:t>Κατά τη σύνταξη του σχετικού καταλόγου αναφέρετε τα ποσά, τις ημερομηνίες και τους παραλήπτες δημόσιους ή ιδιωτικούς</w:t>
            </w:r>
            <w:r w:rsidRPr="006F38C6">
              <w:rPr>
                <w:rStyle w:val="a"/>
                <w:rFonts w:cstheme="minorHAnsi"/>
              </w:rPr>
              <w:endnoteReference w:id="32"/>
            </w:r>
            <w:r w:rsidRPr="006F38C6">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pPr>
              <w:rPr>
                <w:rFonts w:cstheme="minorHAnsi"/>
                <w:lang w:val="el-GR"/>
              </w:rPr>
            </w:pPr>
            <w:r w:rsidRPr="006F38C6">
              <w:rPr>
                <w:rFonts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03005" w:rsidRPr="006F38C6" w:rsidRDefault="00F03005" w:rsidP="00EF29DC">
            <w:pPr>
              <w:rPr>
                <w:rFonts w:cstheme="minorHAnsi"/>
                <w:lang w:val="el-GR"/>
              </w:rPr>
            </w:pPr>
          </w:p>
          <w:tbl>
            <w:tblPr>
              <w:tblW w:w="0" w:type="auto"/>
              <w:tblLayout w:type="fixed"/>
              <w:tblLook w:val="0000" w:firstRow="0" w:lastRow="0" w:firstColumn="0" w:lastColumn="0" w:noHBand="0" w:noVBand="0"/>
            </w:tblPr>
            <w:tblGrid>
              <w:gridCol w:w="1057"/>
              <w:gridCol w:w="1052"/>
              <w:gridCol w:w="1052"/>
              <w:gridCol w:w="1155"/>
            </w:tblGrid>
            <w:tr w:rsidR="00F03005" w:rsidRPr="006F38C6" w:rsidTr="00EF29DC">
              <w:tc>
                <w:tcPr>
                  <w:tcW w:w="1057"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rPr>
                      <w:rFonts w:cstheme="minorHAnsi"/>
                      <w:sz w:val="14"/>
                      <w:szCs w:val="14"/>
                    </w:rPr>
                  </w:pPr>
                  <w:r w:rsidRPr="006F38C6">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rPr>
                      <w:rFonts w:cstheme="minorHAnsi"/>
                      <w:sz w:val="14"/>
                      <w:szCs w:val="14"/>
                    </w:rPr>
                  </w:pPr>
                  <w:r w:rsidRPr="006F38C6">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rPr>
                      <w:rFonts w:cstheme="minorHAnsi"/>
                      <w:sz w:val="14"/>
                      <w:szCs w:val="14"/>
                    </w:rPr>
                  </w:pPr>
                  <w:r w:rsidRPr="006F38C6">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pPr>
                    <w:rPr>
                      <w:rFonts w:cstheme="minorHAnsi"/>
                    </w:rPr>
                  </w:pPr>
                  <w:r w:rsidRPr="006F38C6">
                    <w:rPr>
                      <w:rFonts w:cstheme="minorHAnsi"/>
                      <w:sz w:val="14"/>
                      <w:szCs w:val="14"/>
                    </w:rPr>
                    <w:t>παραλήπτες</w:t>
                  </w:r>
                </w:p>
              </w:tc>
            </w:tr>
            <w:tr w:rsidR="00F03005" w:rsidRPr="006F38C6" w:rsidTr="00EF29DC">
              <w:tc>
                <w:tcPr>
                  <w:tcW w:w="1057"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pPr>
                    <w:snapToGrid w:val="0"/>
                    <w:rPr>
                      <w:rFonts w:cstheme="minorHAnsi"/>
                    </w:rPr>
                  </w:pPr>
                </w:p>
              </w:tc>
            </w:tr>
            <w:tr w:rsidR="00F03005" w:rsidRPr="006F38C6" w:rsidTr="00EF29DC">
              <w:tc>
                <w:tcPr>
                  <w:tcW w:w="1057"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pPr>
                    <w:snapToGrid w:val="0"/>
                    <w:rPr>
                      <w:rFonts w:cstheme="minorHAnsi"/>
                    </w:rPr>
                  </w:pPr>
                </w:p>
              </w:tc>
            </w:tr>
            <w:tr w:rsidR="00F03005" w:rsidRPr="006F38C6" w:rsidTr="00EF29DC">
              <w:tc>
                <w:tcPr>
                  <w:tcW w:w="1057"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pPr>
                    <w:snapToGrid w:val="0"/>
                    <w:rPr>
                      <w:rFonts w:cstheme="minorHAnsi"/>
                    </w:rPr>
                  </w:pPr>
                </w:p>
              </w:tc>
            </w:tr>
          </w:tbl>
          <w:p w:rsidR="00F03005" w:rsidRPr="006F38C6" w:rsidRDefault="00F03005" w:rsidP="00EF29DC">
            <w:pPr>
              <w:rPr>
                <w:rFonts w:cstheme="minorHAnsi"/>
              </w:rPr>
            </w:pPr>
          </w:p>
        </w:tc>
      </w:tr>
      <w:tr w:rsidR="00F03005" w:rsidRPr="00BB65FB" w:rsidTr="00EF29DC">
        <w:trPr>
          <w:jc w:val="center"/>
        </w:trPr>
        <w:tc>
          <w:tcPr>
            <w:tcW w:w="4479"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rPr>
                <w:rFonts w:cstheme="minorHAnsi"/>
                <w:lang w:val="el-GR"/>
              </w:rPr>
            </w:pPr>
            <w:r w:rsidRPr="006F38C6">
              <w:rPr>
                <w:lang w:val="el-GR"/>
              </w:rPr>
              <w:t xml:space="preserve">10) Ο οικονομικός φορέας </w:t>
            </w:r>
            <w:r w:rsidRPr="006F38C6">
              <w:rPr>
                <w:b/>
                <w:lang w:val="el-GR"/>
              </w:rPr>
              <w:t>προτίθεται, να αναθέσει σε τρίτους υπό μορφή υπεργολαβίας</w:t>
            </w:r>
            <w:r w:rsidRPr="006F38C6">
              <w:rPr>
                <w:rStyle w:val="a"/>
              </w:rPr>
              <w:endnoteReference w:id="33"/>
            </w:r>
            <w:r w:rsidRPr="006F38C6">
              <w:rPr>
                <w:lang w:val="el-GR"/>
              </w:rPr>
              <w:t xml:space="preserve"> το ακόλουθο</w:t>
            </w:r>
            <w:r w:rsidRPr="006F38C6">
              <w:rPr>
                <w:b/>
                <w:lang w:val="el-GR"/>
              </w:rPr>
              <w:t xml:space="preserve"> τμήμα (δηλ. ποσοστό)</w:t>
            </w:r>
            <w:r w:rsidRPr="006F38C6">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pPr>
              <w:rPr>
                <w:rFonts w:cstheme="minorHAnsi"/>
              </w:rPr>
            </w:pPr>
            <w:r w:rsidRPr="006F38C6">
              <w:t>[....……]</w:t>
            </w:r>
          </w:p>
        </w:tc>
      </w:tr>
      <w:tr w:rsidR="00F03005" w:rsidRPr="001655FC" w:rsidTr="00EF29DC">
        <w:trPr>
          <w:jc w:val="center"/>
        </w:trPr>
        <w:tc>
          <w:tcPr>
            <w:tcW w:w="4479" w:type="dxa"/>
            <w:tcBorders>
              <w:top w:val="single" w:sz="4" w:space="0" w:color="000000"/>
              <w:left w:val="single" w:sz="4" w:space="0" w:color="000000"/>
              <w:bottom w:val="single" w:sz="4" w:space="0" w:color="000000"/>
            </w:tcBorders>
            <w:shd w:val="clear" w:color="auto" w:fill="auto"/>
          </w:tcPr>
          <w:p w:rsidR="00F03005" w:rsidRPr="00F75E62" w:rsidRDefault="00F03005" w:rsidP="00EF29DC">
            <w:pPr>
              <w:rPr>
                <w:lang w:val="el-GR"/>
              </w:rPr>
            </w:pPr>
            <w:r w:rsidRPr="00F75E62">
              <w:rPr>
                <w:lang w:val="el-GR"/>
              </w:rPr>
              <w:t xml:space="preserve">11) Για </w:t>
            </w:r>
            <w:r w:rsidRPr="00F75E62">
              <w:rPr>
                <w:b/>
                <w:i/>
                <w:lang w:val="el-GR"/>
              </w:rPr>
              <w:t xml:space="preserve">δημόσιες συμβάσεις προμηθειών </w:t>
            </w:r>
            <w:r w:rsidRPr="00F75E62">
              <w:rPr>
                <w:lang w:val="el-GR"/>
              </w:rPr>
              <w:t>:</w:t>
            </w:r>
          </w:p>
          <w:p w:rsidR="00F03005" w:rsidRPr="00F75E62" w:rsidRDefault="00F03005" w:rsidP="00EF29DC">
            <w:pPr>
              <w:rPr>
                <w:lang w:val="el-GR"/>
              </w:rPr>
            </w:pPr>
            <w:r w:rsidRPr="00F75E6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03005" w:rsidRPr="00F75E62" w:rsidRDefault="00F03005" w:rsidP="00EF29DC">
            <w:pPr>
              <w:rPr>
                <w:lang w:val="el-GR"/>
              </w:rPr>
            </w:pPr>
            <w:r w:rsidRPr="00F75E62">
              <w:rPr>
                <w:lang w:val="el-GR"/>
              </w:rPr>
              <w:t>Κατά περίπτωση, ο οικονομικός φορέας δηλώνει περαιτέρω ότι θα προσκομίσει τα απαιτούμενα πιστοποιητικά γνησιότητας.</w:t>
            </w:r>
          </w:p>
          <w:p w:rsidR="00F03005" w:rsidRPr="00F75E62" w:rsidRDefault="00F03005" w:rsidP="00EF29DC">
            <w:pPr>
              <w:rPr>
                <w:lang w:val="el-GR"/>
              </w:rPr>
            </w:pPr>
            <w:r w:rsidRPr="00F75E62">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005" w:rsidRPr="00F75E62" w:rsidRDefault="00F03005" w:rsidP="00EF29DC">
            <w:pPr>
              <w:snapToGrid w:val="0"/>
              <w:rPr>
                <w:lang w:val="el-GR"/>
              </w:rPr>
            </w:pPr>
          </w:p>
          <w:p w:rsidR="00F03005" w:rsidRPr="00F75E62" w:rsidRDefault="00F03005" w:rsidP="00EF29DC">
            <w:pPr>
              <w:rPr>
                <w:lang w:val="el-GR"/>
              </w:rPr>
            </w:pPr>
            <w:r w:rsidRPr="00F75E62">
              <w:rPr>
                <w:lang w:val="el-GR"/>
              </w:rPr>
              <w:t>[] Ναι [] Όχι</w:t>
            </w:r>
          </w:p>
          <w:p w:rsidR="00F03005" w:rsidRPr="00F75E62" w:rsidRDefault="00F03005" w:rsidP="00EF29DC">
            <w:pPr>
              <w:rPr>
                <w:lang w:val="el-GR"/>
              </w:rPr>
            </w:pPr>
          </w:p>
          <w:p w:rsidR="00F03005" w:rsidRPr="00F75E62" w:rsidRDefault="00F03005" w:rsidP="00EF29DC">
            <w:pPr>
              <w:rPr>
                <w:lang w:val="el-GR"/>
              </w:rPr>
            </w:pPr>
          </w:p>
          <w:p w:rsidR="00F03005" w:rsidRPr="00F75E62" w:rsidRDefault="00F03005" w:rsidP="00EF29DC">
            <w:pPr>
              <w:rPr>
                <w:lang w:val="el-GR"/>
              </w:rPr>
            </w:pPr>
          </w:p>
          <w:p w:rsidR="00F03005" w:rsidRPr="00F75E62" w:rsidRDefault="00F03005" w:rsidP="00EF29DC">
            <w:pPr>
              <w:rPr>
                <w:lang w:val="el-GR"/>
              </w:rPr>
            </w:pPr>
          </w:p>
          <w:p w:rsidR="00F03005" w:rsidRPr="00F75E62" w:rsidRDefault="00F03005" w:rsidP="00EF29DC">
            <w:pPr>
              <w:rPr>
                <w:lang w:val="el-GR"/>
              </w:rPr>
            </w:pPr>
          </w:p>
          <w:p w:rsidR="00F03005" w:rsidRPr="00F75E62" w:rsidRDefault="00F03005" w:rsidP="00EF29DC">
            <w:pPr>
              <w:rPr>
                <w:lang w:val="el-GR"/>
              </w:rPr>
            </w:pPr>
            <w:r w:rsidRPr="00F75E62">
              <w:rPr>
                <w:lang w:val="el-GR"/>
              </w:rPr>
              <w:t>[] Ναι [] Όχι</w:t>
            </w:r>
          </w:p>
          <w:p w:rsidR="00F03005" w:rsidRPr="00F75E62" w:rsidRDefault="00F03005" w:rsidP="00EF29DC">
            <w:pPr>
              <w:rPr>
                <w:i/>
                <w:lang w:val="el-GR"/>
              </w:rPr>
            </w:pPr>
          </w:p>
          <w:p w:rsidR="00F03005" w:rsidRPr="00F75E62" w:rsidRDefault="00F03005" w:rsidP="00EF29DC">
            <w:pPr>
              <w:rPr>
                <w:i/>
                <w:lang w:val="el-GR"/>
              </w:rPr>
            </w:pPr>
          </w:p>
          <w:p w:rsidR="00F03005" w:rsidRPr="00F75E62" w:rsidRDefault="00F03005" w:rsidP="00EF29DC">
            <w:pPr>
              <w:rPr>
                <w:lang w:val="el-GR"/>
              </w:rPr>
            </w:pPr>
            <w:r w:rsidRPr="00F75E62">
              <w:rPr>
                <w:i/>
                <w:lang w:val="el-GR"/>
              </w:rPr>
              <w:t>(διαδικτυακή διεύθυνση, αρχή ή φορέας έκδοσης, επακριβή στοιχεία αναφοράς των εγγράφων): [……][……][……]</w:t>
            </w:r>
          </w:p>
        </w:tc>
      </w:tr>
    </w:tbl>
    <w:p w:rsidR="00F03005" w:rsidRDefault="00F03005" w:rsidP="00F03005">
      <w:pPr>
        <w:rPr>
          <w:lang w:val="el-GR"/>
        </w:rPr>
        <w:sectPr w:rsidR="00F03005" w:rsidSect="00C73910">
          <w:endnotePr>
            <w:numFmt w:val="decimal"/>
          </w:endnotePr>
          <w:pgSz w:w="11906" w:h="16838"/>
          <w:pgMar w:top="1134" w:right="1418" w:bottom="1134" w:left="1418" w:header="709" w:footer="709" w:gutter="0"/>
          <w:cols w:space="708"/>
          <w:docGrid w:linePitch="360"/>
        </w:sectPr>
      </w:pPr>
    </w:p>
    <w:p w:rsidR="00F03005" w:rsidRPr="006F38C6" w:rsidRDefault="00F03005" w:rsidP="00F03005">
      <w:pPr>
        <w:pageBreakBefore/>
        <w:jc w:val="center"/>
        <w:rPr>
          <w:lang w:val="el-GR"/>
        </w:rPr>
      </w:pPr>
      <w:r w:rsidRPr="006F38C6">
        <w:rPr>
          <w:b/>
          <w:bCs/>
          <w:lang w:val="el-GR"/>
        </w:rPr>
        <w:lastRenderedPageBreak/>
        <w:t>Δ: Συστήματα διασφάλισης ποιότητας και πρότυπα περιβαλλοντικής διαχείρισης</w:t>
      </w:r>
    </w:p>
    <w:p w:rsidR="00F03005" w:rsidRPr="006F38C6" w:rsidRDefault="00F03005" w:rsidP="00F03005">
      <w:pPr>
        <w:pBdr>
          <w:top w:val="single" w:sz="4" w:space="1" w:color="000000"/>
          <w:left w:val="single" w:sz="4" w:space="4" w:color="000000"/>
          <w:bottom w:val="single" w:sz="4" w:space="1" w:color="000000"/>
          <w:right w:val="single" w:sz="4" w:space="4" w:color="000000"/>
        </w:pBdr>
        <w:shd w:val="clear" w:color="auto" w:fill="BFBFBF"/>
        <w:rPr>
          <w:lang w:val="el-GR"/>
        </w:rPr>
      </w:pPr>
      <w:r w:rsidRPr="006F38C6">
        <w:rPr>
          <w:b/>
          <w:i/>
          <w:lang w:val="el-GR"/>
        </w:rPr>
        <w:t xml:space="preserve">Ο οικονομικός φορέας πρέπει να παράσχει πληροφορίες </w:t>
      </w:r>
      <w:r w:rsidRPr="006F38C6">
        <w:rPr>
          <w:b/>
          <w:u w:val="single"/>
          <w:lang w:val="el-GR"/>
        </w:rPr>
        <w:t>μόνον</w:t>
      </w:r>
      <w:r w:rsidRPr="006F38C6">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F03005" w:rsidRPr="006F38C6" w:rsidTr="00EF29DC">
        <w:trPr>
          <w:jc w:val="center"/>
        </w:trPr>
        <w:tc>
          <w:tcPr>
            <w:tcW w:w="4479"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rPr>
                <w:lang w:val="el-GR"/>
              </w:rPr>
            </w:pPr>
            <w:r w:rsidRPr="006F38C6">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r w:rsidRPr="006F38C6">
              <w:rPr>
                <w:b/>
                <w:i/>
              </w:rPr>
              <w:t>Απάντηση:</w:t>
            </w:r>
          </w:p>
        </w:tc>
      </w:tr>
      <w:tr w:rsidR="00F03005" w:rsidRPr="001655FC" w:rsidTr="00EF29DC">
        <w:trPr>
          <w:jc w:val="center"/>
        </w:trPr>
        <w:tc>
          <w:tcPr>
            <w:tcW w:w="4479" w:type="dxa"/>
            <w:tcBorders>
              <w:top w:val="single" w:sz="4" w:space="0" w:color="000000"/>
              <w:left w:val="single" w:sz="4" w:space="0" w:color="000000"/>
              <w:bottom w:val="single" w:sz="4" w:space="0" w:color="000000"/>
            </w:tcBorders>
            <w:shd w:val="clear" w:color="auto" w:fill="auto"/>
          </w:tcPr>
          <w:p w:rsidR="00F03005" w:rsidRPr="006F38C6" w:rsidRDefault="00F03005" w:rsidP="00EF29DC">
            <w:pPr>
              <w:rPr>
                <w:lang w:val="el-GR"/>
              </w:rPr>
            </w:pPr>
            <w:r w:rsidRPr="006F38C6">
              <w:rPr>
                <w:color w:val="000000"/>
                <w:lang w:val="el-GR"/>
              </w:rPr>
              <w:t xml:space="preserve">Θα είναι σε θέση ο οικονομικός φορέας να προσκομίσει </w:t>
            </w:r>
            <w:r w:rsidRPr="006F38C6">
              <w:rPr>
                <w:b/>
                <w:color w:val="000000"/>
                <w:lang w:val="el-GR"/>
              </w:rPr>
              <w:t>πιστοποιητικά</w:t>
            </w:r>
            <w:r w:rsidRPr="006F38C6">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F38C6">
              <w:rPr>
                <w:b/>
                <w:color w:val="000000"/>
                <w:lang w:val="el-GR"/>
              </w:rPr>
              <w:t>πρότυπα διασφάλισης ποιότητας</w:t>
            </w:r>
            <w:r w:rsidRPr="006F38C6">
              <w:rPr>
                <w:color w:val="000000"/>
                <w:lang w:val="el-GR"/>
              </w:rPr>
              <w:t>, συμπεριλαμβανομένης της προσβασιμότητας για άτομα με ειδικές ανάγκες;</w:t>
            </w:r>
          </w:p>
          <w:p w:rsidR="00F03005" w:rsidRPr="006F38C6" w:rsidRDefault="00F03005" w:rsidP="00EF29DC">
            <w:pPr>
              <w:rPr>
                <w:color w:val="000000"/>
                <w:lang w:val="el-GR"/>
              </w:rPr>
            </w:pPr>
            <w:r w:rsidRPr="006F38C6">
              <w:rPr>
                <w:b/>
                <w:color w:val="000000"/>
                <w:lang w:val="el-GR"/>
              </w:rPr>
              <w:t>Εάν όχι</w:t>
            </w:r>
            <w:r w:rsidRPr="006F38C6">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03005" w:rsidRPr="006F38C6" w:rsidRDefault="00F03005" w:rsidP="00EF29DC">
            <w:pPr>
              <w:rPr>
                <w:lang w:val="el-GR"/>
              </w:rPr>
            </w:pPr>
          </w:p>
          <w:p w:rsidR="00F03005" w:rsidRPr="006F38C6" w:rsidRDefault="00F03005" w:rsidP="00EF29DC">
            <w:pPr>
              <w:rPr>
                <w:lang w:val="el-GR"/>
              </w:rPr>
            </w:pPr>
            <w:r w:rsidRPr="006F38C6">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6F38C6" w:rsidRDefault="00F03005" w:rsidP="00EF29DC">
            <w:pPr>
              <w:jc w:val="left"/>
              <w:rPr>
                <w:lang w:val="el-GR"/>
              </w:rPr>
            </w:pPr>
            <w:r w:rsidRPr="006F38C6">
              <w:rPr>
                <w:lang w:val="el-GR"/>
              </w:rPr>
              <w:t>[] Ναι [] Όχι</w:t>
            </w:r>
          </w:p>
          <w:p w:rsidR="00F03005" w:rsidRPr="006F38C6" w:rsidRDefault="00F03005" w:rsidP="00EF29DC">
            <w:pPr>
              <w:jc w:val="left"/>
              <w:rPr>
                <w:lang w:val="el-GR"/>
              </w:rPr>
            </w:pPr>
          </w:p>
          <w:p w:rsidR="00F03005" w:rsidRPr="006F38C6" w:rsidRDefault="00F03005" w:rsidP="00EF29DC">
            <w:pPr>
              <w:jc w:val="left"/>
              <w:rPr>
                <w:lang w:val="el-GR"/>
              </w:rPr>
            </w:pPr>
          </w:p>
          <w:p w:rsidR="00F03005" w:rsidRPr="006F38C6" w:rsidRDefault="00F03005" w:rsidP="00EF29DC">
            <w:pPr>
              <w:jc w:val="left"/>
              <w:rPr>
                <w:lang w:val="el-GR"/>
              </w:rPr>
            </w:pPr>
          </w:p>
          <w:p w:rsidR="00F03005" w:rsidRPr="006F38C6" w:rsidRDefault="00F03005" w:rsidP="00EF29DC">
            <w:pPr>
              <w:jc w:val="left"/>
              <w:rPr>
                <w:lang w:val="el-GR"/>
              </w:rPr>
            </w:pPr>
          </w:p>
          <w:p w:rsidR="00F03005" w:rsidRPr="006F38C6" w:rsidRDefault="00F03005" w:rsidP="00EF29DC">
            <w:pPr>
              <w:jc w:val="left"/>
              <w:rPr>
                <w:lang w:val="el-GR"/>
              </w:rPr>
            </w:pPr>
          </w:p>
          <w:p w:rsidR="00F03005" w:rsidRPr="006F38C6" w:rsidRDefault="00F03005" w:rsidP="00EF29DC">
            <w:pPr>
              <w:jc w:val="left"/>
              <w:rPr>
                <w:lang w:val="el-GR"/>
              </w:rPr>
            </w:pPr>
          </w:p>
          <w:p w:rsidR="00F03005" w:rsidRPr="006F38C6" w:rsidRDefault="00F03005" w:rsidP="00EF29DC">
            <w:pPr>
              <w:jc w:val="left"/>
              <w:rPr>
                <w:lang w:val="el-GR"/>
              </w:rPr>
            </w:pPr>
          </w:p>
          <w:p w:rsidR="00F03005" w:rsidRPr="006F38C6" w:rsidRDefault="00F03005" w:rsidP="00EF29DC">
            <w:pPr>
              <w:jc w:val="left"/>
              <w:rPr>
                <w:lang w:val="el-GR"/>
              </w:rPr>
            </w:pPr>
            <w:r w:rsidRPr="006F38C6">
              <w:rPr>
                <w:lang w:val="el-GR"/>
              </w:rPr>
              <w:t>[……] [……]</w:t>
            </w:r>
          </w:p>
          <w:p w:rsidR="00F03005" w:rsidRPr="006F38C6" w:rsidRDefault="00F03005" w:rsidP="00EF29DC">
            <w:pPr>
              <w:jc w:val="left"/>
              <w:rPr>
                <w:i/>
                <w:lang w:val="el-GR"/>
              </w:rPr>
            </w:pPr>
          </w:p>
          <w:p w:rsidR="00F03005" w:rsidRPr="00F75E62" w:rsidRDefault="00F03005" w:rsidP="00EF29DC">
            <w:pPr>
              <w:jc w:val="left"/>
              <w:rPr>
                <w:lang w:val="el-GR"/>
              </w:rPr>
            </w:pPr>
            <w:r w:rsidRPr="006F38C6">
              <w:rPr>
                <w:i/>
                <w:lang w:val="el-GR"/>
              </w:rPr>
              <w:t>(διαδικτυακή διεύθυνση, αρχή ή φορέας έκδοσης, επακριβή στοιχεία αναφοράς των εγγράφων): [……][……][……]</w:t>
            </w:r>
          </w:p>
        </w:tc>
      </w:tr>
      <w:tr w:rsidR="00F03005" w:rsidRPr="001655FC" w:rsidTr="00EF29DC">
        <w:trPr>
          <w:jc w:val="center"/>
        </w:trPr>
        <w:tc>
          <w:tcPr>
            <w:tcW w:w="4479" w:type="dxa"/>
            <w:tcBorders>
              <w:top w:val="single" w:sz="4" w:space="0" w:color="000000"/>
              <w:left w:val="single" w:sz="4" w:space="0" w:color="000000"/>
              <w:bottom w:val="single" w:sz="4" w:space="0" w:color="000000"/>
            </w:tcBorders>
            <w:shd w:val="clear" w:color="auto" w:fill="auto"/>
          </w:tcPr>
          <w:p w:rsidR="00F03005" w:rsidRPr="00F75E62" w:rsidRDefault="00F03005" w:rsidP="00EF29DC">
            <w:pPr>
              <w:rPr>
                <w:lang w:val="el-GR"/>
              </w:rPr>
            </w:pPr>
            <w:r w:rsidRPr="00F75E62">
              <w:rPr>
                <w:lang w:val="el-GR"/>
              </w:rPr>
              <w:t xml:space="preserve">Θα είναι σε θέση ο οικονομικός φορέας να προσκομίσει </w:t>
            </w:r>
            <w:r w:rsidRPr="00F75E62">
              <w:rPr>
                <w:b/>
                <w:lang w:val="el-GR"/>
              </w:rPr>
              <w:t>πιστοποιητικά</w:t>
            </w:r>
            <w:r w:rsidRPr="00F75E6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75E62">
              <w:rPr>
                <w:b/>
                <w:lang w:val="el-GR"/>
              </w:rPr>
              <w:t>συστήματα ή πρότυπα περιβαλλοντικής διαχείρισης</w:t>
            </w:r>
            <w:r w:rsidRPr="00F75E62">
              <w:rPr>
                <w:lang w:val="el-GR"/>
              </w:rPr>
              <w:t>;</w:t>
            </w:r>
          </w:p>
          <w:p w:rsidR="00F03005" w:rsidRPr="00F75E62" w:rsidRDefault="00F03005" w:rsidP="00EF29DC">
            <w:pPr>
              <w:rPr>
                <w:lang w:val="el-GR"/>
              </w:rPr>
            </w:pPr>
            <w:r w:rsidRPr="00F75E62">
              <w:rPr>
                <w:b/>
                <w:lang w:val="el-GR"/>
              </w:rPr>
              <w:t>Εάν όχι</w:t>
            </w:r>
            <w:r w:rsidRPr="00F75E62">
              <w:rPr>
                <w:lang w:val="el-GR"/>
              </w:rPr>
              <w:t xml:space="preserve">, εξηγήστε τους λόγους και διευκρινίστε ποια άλλα αποδεικτικά μέσα μπορούν να προσκομιστούν όσον αφορά τα </w:t>
            </w:r>
            <w:r w:rsidRPr="00F75E62">
              <w:rPr>
                <w:b/>
                <w:lang w:val="el-GR"/>
              </w:rPr>
              <w:t>συστήματα ή πρότυπα περιβαλλοντικής διαχείρισης</w:t>
            </w:r>
            <w:r w:rsidRPr="00F75E62">
              <w:rPr>
                <w:lang w:val="el-GR"/>
              </w:rPr>
              <w:t>:</w:t>
            </w:r>
          </w:p>
          <w:p w:rsidR="00F03005" w:rsidRPr="00F75E62" w:rsidRDefault="00F03005" w:rsidP="00EF29DC">
            <w:pPr>
              <w:rPr>
                <w:lang w:val="el-GR"/>
              </w:rPr>
            </w:pPr>
          </w:p>
          <w:p w:rsidR="00F03005" w:rsidRPr="00F75E62" w:rsidRDefault="00F03005" w:rsidP="00EF29DC">
            <w:pPr>
              <w:rPr>
                <w:lang w:val="el-GR"/>
              </w:rPr>
            </w:pPr>
          </w:p>
          <w:p w:rsidR="00F03005" w:rsidRPr="00F75E62" w:rsidRDefault="00F03005" w:rsidP="00EF29DC">
            <w:pPr>
              <w:rPr>
                <w:lang w:val="el-GR"/>
              </w:rPr>
            </w:pPr>
            <w:r w:rsidRPr="00F75E6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3005" w:rsidRPr="00F75E62" w:rsidRDefault="00F03005" w:rsidP="00EF29DC">
            <w:pPr>
              <w:jc w:val="left"/>
              <w:rPr>
                <w:lang w:val="el-GR"/>
              </w:rPr>
            </w:pPr>
            <w:r w:rsidRPr="00F75E62">
              <w:rPr>
                <w:lang w:val="el-GR"/>
              </w:rPr>
              <w:t>[] Ναι [] Όχι</w:t>
            </w:r>
          </w:p>
          <w:p w:rsidR="00F03005" w:rsidRPr="00F75E62" w:rsidRDefault="00F03005" w:rsidP="00EF29DC">
            <w:pPr>
              <w:jc w:val="left"/>
              <w:rPr>
                <w:lang w:val="el-GR"/>
              </w:rPr>
            </w:pPr>
          </w:p>
          <w:p w:rsidR="00F03005" w:rsidRPr="00F75E62" w:rsidRDefault="00F03005" w:rsidP="00EF29DC">
            <w:pPr>
              <w:jc w:val="left"/>
              <w:rPr>
                <w:lang w:val="el-GR"/>
              </w:rPr>
            </w:pPr>
          </w:p>
          <w:p w:rsidR="00F03005" w:rsidRPr="00F75E62" w:rsidRDefault="00F03005" w:rsidP="00EF29DC">
            <w:pPr>
              <w:jc w:val="left"/>
              <w:rPr>
                <w:lang w:val="el-GR"/>
              </w:rPr>
            </w:pPr>
          </w:p>
          <w:p w:rsidR="00F03005" w:rsidRPr="00F75E62" w:rsidRDefault="00F03005" w:rsidP="00EF29DC">
            <w:pPr>
              <w:jc w:val="left"/>
              <w:rPr>
                <w:lang w:val="el-GR"/>
              </w:rPr>
            </w:pPr>
          </w:p>
          <w:p w:rsidR="00F03005" w:rsidRPr="00F75E62" w:rsidRDefault="00F03005" w:rsidP="00EF29DC">
            <w:pPr>
              <w:jc w:val="left"/>
              <w:rPr>
                <w:lang w:val="el-GR"/>
              </w:rPr>
            </w:pPr>
          </w:p>
          <w:p w:rsidR="00F03005" w:rsidRPr="00F75E62" w:rsidRDefault="00F03005" w:rsidP="00EF29DC">
            <w:pPr>
              <w:jc w:val="left"/>
              <w:rPr>
                <w:lang w:val="el-GR"/>
              </w:rPr>
            </w:pPr>
          </w:p>
          <w:p w:rsidR="00F03005" w:rsidRPr="00F75E62" w:rsidRDefault="00F03005" w:rsidP="00EF29DC">
            <w:pPr>
              <w:jc w:val="left"/>
              <w:rPr>
                <w:lang w:val="el-GR"/>
              </w:rPr>
            </w:pPr>
            <w:r w:rsidRPr="00F75E62">
              <w:rPr>
                <w:lang w:val="el-GR"/>
              </w:rPr>
              <w:t>[……] [……]</w:t>
            </w:r>
          </w:p>
          <w:p w:rsidR="00F03005" w:rsidRPr="00F75E62" w:rsidRDefault="00F03005" w:rsidP="00EF29DC">
            <w:pPr>
              <w:jc w:val="left"/>
              <w:rPr>
                <w:i/>
                <w:lang w:val="el-GR"/>
              </w:rPr>
            </w:pPr>
          </w:p>
          <w:p w:rsidR="00F03005" w:rsidRPr="00F75E62" w:rsidRDefault="00F03005" w:rsidP="00EF29DC">
            <w:pPr>
              <w:jc w:val="left"/>
              <w:rPr>
                <w:i/>
                <w:lang w:val="el-GR"/>
              </w:rPr>
            </w:pPr>
          </w:p>
          <w:p w:rsidR="00F03005" w:rsidRPr="00F75E62" w:rsidRDefault="00F03005" w:rsidP="00EF29DC">
            <w:pPr>
              <w:jc w:val="left"/>
              <w:rPr>
                <w:lang w:val="el-GR"/>
              </w:rPr>
            </w:pPr>
            <w:r w:rsidRPr="00F75E62">
              <w:rPr>
                <w:i/>
                <w:lang w:val="el-GR"/>
              </w:rPr>
              <w:t>(διαδικτυακή διεύθυνση, αρχή ή φορέας έκδοσης, επακριβή στοιχεία αναφοράς των εγγράφων): [……][……][……]</w:t>
            </w:r>
          </w:p>
        </w:tc>
      </w:tr>
    </w:tbl>
    <w:p w:rsidR="00F03005" w:rsidRPr="005A4193" w:rsidRDefault="00F03005" w:rsidP="00F03005">
      <w:pPr>
        <w:jc w:val="center"/>
        <w:rPr>
          <w:lang w:val="el-GR"/>
        </w:rPr>
      </w:pPr>
    </w:p>
    <w:p w:rsidR="00F03005" w:rsidRPr="006E1C6B" w:rsidRDefault="00F03005" w:rsidP="00F03005">
      <w:pPr>
        <w:jc w:val="center"/>
        <w:rPr>
          <w:b/>
          <w:bCs/>
          <w:lang w:val="el-GR"/>
        </w:rPr>
      </w:pPr>
    </w:p>
    <w:p w:rsidR="00F03005" w:rsidRPr="00627A7C" w:rsidRDefault="00F03005" w:rsidP="00F03005">
      <w:pPr>
        <w:pStyle w:val="ChapterTitle"/>
        <w:pageBreakBefore/>
      </w:pPr>
      <w:r w:rsidRPr="00627A7C">
        <w:rPr>
          <w:bCs/>
        </w:rPr>
        <w:lastRenderedPageBreak/>
        <w:t>Μέρος VI: Τελικές δηλώσεις</w:t>
      </w:r>
    </w:p>
    <w:p w:rsidR="00F03005" w:rsidRPr="00627A7C" w:rsidRDefault="00F03005" w:rsidP="00F03005">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F03005" w:rsidRPr="00627A7C" w:rsidRDefault="00F03005" w:rsidP="00F03005">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1"/>
        </w:rPr>
        <w:endnoteReference w:id="34"/>
      </w:r>
      <w:r w:rsidRPr="00627A7C">
        <w:rPr>
          <w:i/>
          <w:lang w:val="el-GR"/>
        </w:rPr>
        <w:t>, εκτός εάν :</w:t>
      </w:r>
    </w:p>
    <w:p w:rsidR="00F03005" w:rsidRPr="00627A7C" w:rsidRDefault="00F03005" w:rsidP="00F03005">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5"/>
      </w:r>
      <w:r w:rsidRPr="00627A7C">
        <w:rPr>
          <w:rStyle w:val="a"/>
          <w:i/>
          <w:lang w:val="el-GR"/>
        </w:rPr>
        <w:t>.</w:t>
      </w:r>
    </w:p>
    <w:p w:rsidR="00F03005" w:rsidRPr="00627A7C" w:rsidRDefault="00F03005" w:rsidP="00F03005">
      <w:pPr>
        <w:rPr>
          <w:lang w:val="el-GR"/>
        </w:rPr>
      </w:pPr>
      <w:r w:rsidRPr="00627A7C">
        <w:rPr>
          <w:rStyle w:val="a"/>
          <w:i/>
          <w:lang w:val="el-GR"/>
        </w:rPr>
        <w:t>β) η αναθέτουσα αρχή ή ο αναθέτων φορέας έχουν ήδη στην κατοχή τους τα σχετικά έγγραφα.</w:t>
      </w:r>
    </w:p>
    <w:p w:rsidR="00F03005" w:rsidRPr="00627A7C" w:rsidRDefault="00F03005" w:rsidP="00F03005">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F03005" w:rsidRPr="00627A7C" w:rsidRDefault="00F03005" w:rsidP="00F03005">
      <w:pPr>
        <w:rPr>
          <w:i/>
          <w:lang w:val="el-GR"/>
        </w:rPr>
      </w:pPr>
    </w:p>
    <w:p w:rsidR="00F03005" w:rsidRPr="00627A7C" w:rsidRDefault="00F03005" w:rsidP="00F03005">
      <w:pPr>
        <w:rPr>
          <w:lang w:val="el-GR"/>
        </w:rPr>
      </w:pPr>
      <w:r w:rsidRPr="00627A7C">
        <w:rPr>
          <w:i/>
          <w:lang w:val="el-GR"/>
        </w:rPr>
        <w:t>Ημερομηνία, τόπος και, όπου ζητείται ή είναι απαραίτητο, υπογραφή(-ές): [……]</w:t>
      </w:r>
    </w:p>
    <w:p w:rsidR="00F03005" w:rsidRDefault="00F03005" w:rsidP="00F03005">
      <w:pPr>
        <w:rPr>
          <w:lang w:val="el-GR"/>
        </w:rPr>
      </w:pPr>
    </w:p>
    <w:p w:rsidR="00F03005" w:rsidRDefault="00F03005" w:rsidP="00F03005">
      <w:pPr>
        <w:rPr>
          <w:lang w:val="el-GR"/>
        </w:rPr>
      </w:pPr>
    </w:p>
    <w:p w:rsidR="00F03005" w:rsidRDefault="00F03005" w:rsidP="00F03005">
      <w:pPr>
        <w:rPr>
          <w:lang w:val="el-GR"/>
        </w:rPr>
      </w:pPr>
    </w:p>
    <w:p w:rsidR="00F03005" w:rsidRDefault="00F03005" w:rsidP="00F03005">
      <w:pPr>
        <w:rPr>
          <w:lang w:val="el-GR"/>
        </w:rPr>
      </w:pPr>
    </w:p>
    <w:p w:rsidR="00F03005" w:rsidRDefault="00F03005" w:rsidP="00F03005">
      <w:pPr>
        <w:rPr>
          <w:lang w:val="el-GR"/>
        </w:rPr>
      </w:pPr>
    </w:p>
    <w:p w:rsidR="00F03005" w:rsidRDefault="00F03005" w:rsidP="00F03005">
      <w:pPr>
        <w:rPr>
          <w:lang w:val="el-GR"/>
        </w:rPr>
      </w:pPr>
    </w:p>
    <w:p w:rsidR="00F03005" w:rsidRPr="00EC1C1D" w:rsidRDefault="00F03005" w:rsidP="00F03005">
      <w:pPr>
        <w:rPr>
          <w:lang w:val="el-GR"/>
        </w:rPr>
      </w:pPr>
    </w:p>
    <w:p w:rsidR="00F03005" w:rsidRPr="00EC1C1D" w:rsidRDefault="00F03005" w:rsidP="00F03005">
      <w:pPr>
        <w:rPr>
          <w:bCs/>
          <w:lang w:val="el-GR"/>
        </w:rPr>
        <w:sectPr w:rsidR="00F03005" w:rsidRPr="00EC1C1D" w:rsidSect="00C73910">
          <w:endnotePr>
            <w:numFmt w:val="decimal"/>
          </w:endnotePr>
          <w:pgSz w:w="11906" w:h="16838"/>
          <w:pgMar w:top="1134" w:right="1418" w:bottom="1134" w:left="1418" w:header="709" w:footer="709" w:gutter="0"/>
          <w:cols w:space="708"/>
          <w:docGrid w:linePitch="360"/>
        </w:sectPr>
      </w:pPr>
    </w:p>
    <w:p w:rsidR="002F51CF" w:rsidRPr="00F03005" w:rsidRDefault="002F51CF" w:rsidP="00F03005">
      <w:pPr>
        <w:rPr>
          <w:lang w:val="el-GR"/>
        </w:rPr>
      </w:pPr>
      <w:bookmarkStart w:id="15" w:name="_GoBack"/>
      <w:bookmarkEnd w:id="15"/>
    </w:p>
    <w:sectPr w:rsidR="002F51CF" w:rsidRPr="00F03005">
      <w:footerReference w:type="defaul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39" w:rsidRDefault="00546439" w:rsidP="00F03005">
      <w:pPr>
        <w:spacing w:after="0"/>
      </w:pPr>
      <w:r>
        <w:separator/>
      </w:r>
    </w:p>
  </w:endnote>
  <w:endnote w:type="continuationSeparator" w:id="0">
    <w:p w:rsidR="00546439" w:rsidRDefault="00546439" w:rsidP="00F03005">
      <w:pPr>
        <w:spacing w:after="0"/>
      </w:pPr>
      <w:r>
        <w:continuationSeparator/>
      </w:r>
    </w:p>
  </w:endnote>
  <w:endnote w:id="1">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03005" w:rsidRPr="00627A7C" w:rsidRDefault="00F03005" w:rsidP="00F03005">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03005" w:rsidRPr="00627A7C" w:rsidRDefault="00F03005" w:rsidP="00F03005">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03005" w:rsidRPr="00627A7C" w:rsidRDefault="00F03005" w:rsidP="00F03005">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5">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2"/>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F03005" w:rsidRPr="00627A7C" w:rsidRDefault="00F03005" w:rsidP="00F03005">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6">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rsidR="00F03005" w:rsidRPr="00627A7C" w:rsidRDefault="00F03005" w:rsidP="00F03005">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3">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Άρθρο 73 παρ. 5.</w:t>
      </w:r>
    </w:p>
  </w:endnote>
  <w:endnote w:id="26">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Πρβλ άρθρο 48.</w:t>
      </w:r>
    </w:p>
  </w:endnote>
  <w:endnote w:id="29">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03005" w:rsidRPr="00F75E62" w:rsidRDefault="00F03005" w:rsidP="00F03005">
      <w:pPr>
        <w:pStyle w:val="EndnoteText"/>
        <w:tabs>
          <w:tab w:val="left" w:pos="284"/>
        </w:tabs>
        <w:rPr>
          <w:rFonts w:cstheme="minorHAnsi"/>
          <w:szCs w:val="22"/>
          <w:lang w:val="el-GR"/>
        </w:rPr>
      </w:pPr>
      <w:r w:rsidRPr="008F01DB">
        <w:rPr>
          <w:rStyle w:val="a"/>
          <w:rFonts w:cstheme="minorHAnsi"/>
          <w:szCs w:val="22"/>
        </w:rPr>
        <w:endnoteRef/>
      </w:r>
      <w:r w:rsidRPr="00F75E62">
        <w:rPr>
          <w:rFonts w:cstheme="minorHAnsi"/>
          <w:szCs w:val="22"/>
          <w:lang w:val="el-GR"/>
        </w:rPr>
        <w:tab/>
        <w:t xml:space="preserve">Οι αναθέτουσες αρχές μπορούν να </w:t>
      </w:r>
      <w:r w:rsidRPr="00F75E62">
        <w:rPr>
          <w:rFonts w:cstheme="minorHAnsi"/>
          <w:b/>
          <w:szCs w:val="22"/>
          <w:lang w:val="el-GR"/>
        </w:rPr>
        <w:t>ζητούν</w:t>
      </w:r>
      <w:r w:rsidRPr="00F75E62">
        <w:rPr>
          <w:rFonts w:cstheme="minorHAnsi"/>
          <w:szCs w:val="22"/>
          <w:lang w:val="el-GR"/>
        </w:rPr>
        <w:t xml:space="preserve"> έως τρία έτη και να </w:t>
      </w:r>
      <w:r w:rsidRPr="00F75E62">
        <w:rPr>
          <w:rFonts w:cstheme="minorHAnsi"/>
          <w:b/>
          <w:szCs w:val="22"/>
          <w:lang w:val="el-GR"/>
        </w:rPr>
        <w:t>επιτρέπουν</w:t>
      </w:r>
      <w:r w:rsidRPr="00F75E62">
        <w:rPr>
          <w:rFonts w:cstheme="minorHAnsi"/>
          <w:szCs w:val="22"/>
          <w:lang w:val="el-GR"/>
        </w:rPr>
        <w:t xml:space="preserve"> την τεκμηρίωση εμπειρίας που </w:t>
      </w:r>
      <w:r w:rsidRPr="00F75E62">
        <w:rPr>
          <w:rFonts w:cstheme="minorHAnsi"/>
          <w:b/>
          <w:szCs w:val="22"/>
          <w:lang w:val="el-GR"/>
        </w:rPr>
        <w:t>υπερβαίνει</w:t>
      </w:r>
      <w:r w:rsidRPr="00F75E62">
        <w:rPr>
          <w:rFonts w:cstheme="minorHAnsi"/>
          <w:szCs w:val="22"/>
          <w:lang w:val="el-GR"/>
        </w:rPr>
        <w:t xml:space="preserve"> τα τρία έτη.</w:t>
      </w:r>
    </w:p>
  </w:endnote>
  <w:endnote w:id="32">
    <w:p w:rsidR="00F03005" w:rsidRPr="00F75E62" w:rsidRDefault="00F03005" w:rsidP="00F03005">
      <w:pPr>
        <w:pStyle w:val="EndnoteText"/>
        <w:tabs>
          <w:tab w:val="left" w:pos="284"/>
        </w:tabs>
        <w:rPr>
          <w:rFonts w:cstheme="minorHAnsi"/>
          <w:szCs w:val="22"/>
          <w:lang w:val="el-GR"/>
        </w:rPr>
      </w:pPr>
      <w:r w:rsidRPr="008F01DB">
        <w:rPr>
          <w:rStyle w:val="a"/>
          <w:rFonts w:cstheme="minorHAnsi"/>
          <w:szCs w:val="22"/>
        </w:rPr>
        <w:endnoteRef/>
      </w:r>
      <w:r w:rsidRPr="00F75E62">
        <w:rPr>
          <w:rFonts w:cstheme="minorHAnsi"/>
          <w:szCs w:val="22"/>
          <w:lang w:val="el-GR"/>
        </w:rPr>
        <w:tab/>
        <w:t xml:space="preserve">Πρέπει να απαριθμούνται </w:t>
      </w:r>
      <w:r w:rsidRPr="00F75E62">
        <w:rPr>
          <w:rFonts w:cstheme="minorHAnsi"/>
          <w:b/>
          <w:szCs w:val="22"/>
          <w:u w:val="single"/>
          <w:lang w:val="el-GR"/>
        </w:rPr>
        <w:t>όλοι</w:t>
      </w:r>
      <w:r w:rsidRPr="00F75E62">
        <w:rPr>
          <w:rFonts w:cstheme="minorHAnsi"/>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03005" w:rsidRPr="00F75E62" w:rsidRDefault="00F03005" w:rsidP="00F03005">
      <w:pPr>
        <w:pStyle w:val="EndnoteText"/>
        <w:tabs>
          <w:tab w:val="left" w:pos="284"/>
        </w:tabs>
        <w:rPr>
          <w:lang w:val="el-GR"/>
        </w:rPr>
      </w:pPr>
      <w:r>
        <w:rPr>
          <w:rStyle w:val="a0"/>
        </w:rPr>
        <w:endnoteRef/>
      </w:r>
      <w:r w:rsidRPr="00F75E62">
        <w:rPr>
          <w:lang w:val="el-GR"/>
        </w:rPr>
        <w:tab/>
        <w:t xml:space="preserve">Επισημαίνεται ότι εάν ο οικονομικός φορέας </w:t>
      </w:r>
      <w:r w:rsidRPr="00F75E62">
        <w:rPr>
          <w:b/>
          <w:u w:val="single"/>
          <w:lang w:val="el-GR"/>
        </w:rPr>
        <w:t>έχει</w:t>
      </w:r>
      <w:r w:rsidRPr="00F75E62">
        <w:rPr>
          <w:lang w:val="el-GR"/>
        </w:rPr>
        <w:t xml:space="preserve"> αποφασίσει να αναθέσει τμήμα της σύμβασης σε τρίτους υπό μορφή υπεργολαβίας </w:t>
      </w:r>
      <w:r w:rsidRPr="00F75E62">
        <w:rPr>
          <w:b/>
          <w:u w:val="single"/>
          <w:lang w:val="el-GR"/>
        </w:rPr>
        <w:t>και</w:t>
      </w:r>
      <w:r w:rsidRPr="00F75E6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5">
    <w:p w:rsidR="00F03005" w:rsidRPr="00627A7C" w:rsidRDefault="00F03005" w:rsidP="00F03005">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MV Boli"/>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81" w:usb1="00000000" w:usb2="00000000" w:usb3="00000000" w:csb0="00000008" w:csb1="00000000"/>
  </w:font>
  <w:font w:name="Calibri-Bold">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05" w:rsidRPr="0040044B" w:rsidRDefault="00F03005" w:rsidP="0040044B">
    <w:pPr>
      <w:pStyle w:val="BalloonText"/>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Pr>
        <w:noProof/>
        <w:sz w:val="20"/>
        <w:szCs w:val="20"/>
      </w:rPr>
      <w:t>28</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05" w:rsidRPr="0040044B" w:rsidRDefault="00F03005" w:rsidP="0040044B">
    <w:pPr>
      <w:pStyle w:val="BalloonText"/>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25</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05" w:rsidRPr="00F03005" w:rsidRDefault="00F03005" w:rsidP="00F03005">
    <w:r w:rsidRPr="00F03005">
      <w:fldChar w:fldCharType="begin"/>
    </w:r>
    <w:r w:rsidRPr="00F03005">
      <w:instrText xml:space="preserve"> PAGE </w:instrText>
    </w:r>
    <w:r w:rsidRPr="00F03005">
      <w:fldChar w:fldCharType="separate"/>
    </w:r>
    <w:r>
      <w:rPr>
        <w:noProof/>
      </w:rPr>
      <w:t>47</w:t>
    </w:r>
    <w:r w:rsidRPr="00F03005">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05" w:rsidRPr="00F03005" w:rsidRDefault="00F03005" w:rsidP="00F03005">
    <w:r w:rsidRPr="00F03005">
      <w:fldChar w:fldCharType="begin"/>
    </w:r>
    <w:r w:rsidRPr="00F03005">
      <w:instrText xml:space="preserve"> PAGE </w:instrText>
    </w:r>
    <w:r w:rsidRPr="00F03005">
      <w:fldChar w:fldCharType="separate"/>
    </w:r>
    <w:r>
      <w:rPr>
        <w:noProof/>
      </w:rPr>
      <w:t>38</w:t>
    </w:r>
    <w:r w:rsidRPr="00F03005">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39" w:rsidRDefault="00546439" w:rsidP="00F03005">
      <w:pPr>
        <w:spacing w:after="0"/>
      </w:pPr>
      <w:r>
        <w:separator/>
      </w:r>
    </w:p>
  </w:footnote>
  <w:footnote w:type="continuationSeparator" w:id="0">
    <w:p w:rsidR="00546439" w:rsidRDefault="00546439" w:rsidP="00F0300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Heading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0655DF"/>
    <w:multiLevelType w:val="hybridMultilevel"/>
    <w:tmpl w:val="C10460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1109A2"/>
    <w:multiLevelType w:val="hybridMultilevel"/>
    <w:tmpl w:val="DF6A6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EB10E1"/>
    <w:multiLevelType w:val="hybridMultilevel"/>
    <w:tmpl w:val="AB30ED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67729"/>
    <w:multiLevelType w:val="hybridMultilevel"/>
    <w:tmpl w:val="9D1CA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932748"/>
    <w:multiLevelType w:val="hybridMultilevel"/>
    <w:tmpl w:val="6C22CD8C"/>
    <w:lvl w:ilvl="0" w:tplc="9D3A3F72">
      <w:start w:val="1"/>
      <w:numFmt w:val="decimal"/>
      <w:lvlText w:val="%1."/>
      <w:lvlJc w:val="left"/>
      <w:pPr>
        <w:ind w:left="1260" w:hanging="360"/>
      </w:pPr>
      <w:rPr>
        <w:b w:val="0"/>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6"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53F7184"/>
    <w:multiLevelType w:val="hybridMultilevel"/>
    <w:tmpl w:val="64AED9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4476A09"/>
    <w:multiLevelType w:val="hybridMultilevel"/>
    <w:tmpl w:val="06AC31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57C44B4"/>
    <w:multiLevelType w:val="hybridMultilevel"/>
    <w:tmpl w:val="C7C45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FDD"/>
    <w:multiLevelType w:val="hybridMultilevel"/>
    <w:tmpl w:val="64AED9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A05BB7"/>
    <w:multiLevelType w:val="hybridMultilevel"/>
    <w:tmpl w:val="A8F68B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52A1235"/>
    <w:multiLevelType w:val="hybridMultilevel"/>
    <w:tmpl w:val="835038EA"/>
    <w:lvl w:ilvl="0" w:tplc="9D3A3F7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B9D7747"/>
    <w:multiLevelType w:val="hybridMultilevel"/>
    <w:tmpl w:val="4A84FF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12"/>
  </w:num>
  <w:num w:numId="6">
    <w:abstractNumId w:val="9"/>
  </w:num>
  <w:num w:numId="7">
    <w:abstractNumId w:val="13"/>
  </w:num>
  <w:num w:numId="8">
    <w:abstractNumId w:val="19"/>
  </w:num>
  <w:num w:numId="9">
    <w:abstractNumId w:val="22"/>
  </w:num>
  <w:num w:numId="10">
    <w:abstractNumId w:val="15"/>
  </w:num>
  <w:num w:numId="11">
    <w:abstractNumId w:val="23"/>
  </w:num>
  <w:num w:numId="12">
    <w:abstractNumId w:val="14"/>
  </w:num>
  <w:num w:numId="13">
    <w:abstractNumId w:val="18"/>
  </w:num>
  <w:num w:numId="14">
    <w:abstractNumId w:val="10"/>
  </w:num>
  <w:num w:numId="15">
    <w:abstractNumId w:val="11"/>
  </w:num>
  <w:num w:numId="16">
    <w:abstractNumId w:val="21"/>
  </w:num>
  <w:num w:numId="17">
    <w:abstractNumId w:val="20"/>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05"/>
    <w:rsid w:val="002F51CF"/>
    <w:rsid w:val="00546439"/>
    <w:rsid w:val="00F030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FAAB5-423B-4DB2-B0E6-E43A4864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00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F0300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link w:val="Heading2Char"/>
    <w:qFormat/>
    <w:rsid w:val="00F0300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F0300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F03005"/>
    <w:pPr>
      <w:keepNext/>
      <w:spacing w:before="240" w:after="60"/>
      <w:outlineLvl w:val="3"/>
    </w:pPr>
    <w:rPr>
      <w:rFonts w:ascii="Arial" w:hAnsi="Arial" w:cs="Times New Roman"/>
      <w:b/>
      <w:bCs/>
      <w:szCs w:val="28"/>
    </w:rPr>
  </w:style>
  <w:style w:type="paragraph" w:styleId="Heading5">
    <w:name w:val="heading 5"/>
    <w:basedOn w:val="Normal"/>
    <w:next w:val="Normal"/>
    <w:link w:val="Heading5Char"/>
    <w:uiPriority w:val="9"/>
    <w:qFormat/>
    <w:rsid w:val="00F03005"/>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F030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030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005"/>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F03005"/>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F03005"/>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F03005"/>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uiPriority w:val="9"/>
    <w:rsid w:val="00F03005"/>
    <w:rPr>
      <w:rFonts w:ascii="Lucida Sans" w:eastAsia="Times New Roman" w:hAnsi="Lucida Sans" w:cs="Lucida Sans"/>
      <w:b/>
      <w:szCs w:val="20"/>
      <w:lang w:val="en-US" w:eastAsia="zh-CN"/>
    </w:rPr>
  </w:style>
  <w:style w:type="character" w:customStyle="1" w:styleId="Heading7Char">
    <w:name w:val="Heading 7 Char"/>
    <w:basedOn w:val="DefaultParagraphFont"/>
    <w:link w:val="Heading7"/>
    <w:uiPriority w:val="9"/>
    <w:semiHidden/>
    <w:rsid w:val="00F03005"/>
    <w:rPr>
      <w:rFonts w:asciiTheme="majorHAnsi" w:eastAsiaTheme="majorEastAsia" w:hAnsiTheme="majorHAnsi" w:cstheme="majorBidi"/>
      <w:i/>
      <w:iCs/>
      <w:color w:val="1F4D78" w:themeColor="accent1" w:themeShade="7F"/>
      <w:szCs w:val="24"/>
      <w:lang w:val="en-GB" w:eastAsia="zh-CN"/>
    </w:rPr>
  </w:style>
  <w:style w:type="character" w:customStyle="1" w:styleId="Heading8Char">
    <w:name w:val="Heading 8 Char"/>
    <w:basedOn w:val="DefaultParagraphFont"/>
    <w:link w:val="Heading8"/>
    <w:uiPriority w:val="9"/>
    <w:semiHidden/>
    <w:rsid w:val="00F03005"/>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F03005"/>
  </w:style>
  <w:style w:type="character" w:customStyle="1" w:styleId="WW8Num1z1">
    <w:name w:val="WW8Num1z1"/>
    <w:rsid w:val="00F03005"/>
  </w:style>
  <w:style w:type="character" w:customStyle="1" w:styleId="WW8Num1z2">
    <w:name w:val="WW8Num1z2"/>
    <w:rsid w:val="00F03005"/>
  </w:style>
  <w:style w:type="character" w:customStyle="1" w:styleId="WW8Num1z3">
    <w:name w:val="WW8Num1z3"/>
    <w:rsid w:val="00F03005"/>
  </w:style>
  <w:style w:type="character" w:customStyle="1" w:styleId="WW8Num1z4">
    <w:name w:val="WW8Num1z4"/>
    <w:rsid w:val="00F03005"/>
    <w:rPr>
      <w:rFonts w:ascii="Arial" w:hAnsi="Arial" w:cs="Times New Roman"/>
      <w:b w:val="0"/>
      <w:i w:val="0"/>
      <w:sz w:val="20"/>
      <w:szCs w:val="20"/>
    </w:rPr>
  </w:style>
  <w:style w:type="character" w:customStyle="1" w:styleId="WW8Num1z5">
    <w:name w:val="WW8Num1z5"/>
    <w:rsid w:val="00F03005"/>
  </w:style>
  <w:style w:type="character" w:customStyle="1" w:styleId="WW8Num1z6">
    <w:name w:val="WW8Num1z6"/>
    <w:rsid w:val="00F03005"/>
  </w:style>
  <w:style w:type="character" w:customStyle="1" w:styleId="WW8Num1z7">
    <w:name w:val="WW8Num1z7"/>
    <w:rsid w:val="00F03005"/>
  </w:style>
  <w:style w:type="character" w:customStyle="1" w:styleId="WW8Num1z8">
    <w:name w:val="WW8Num1z8"/>
    <w:rsid w:val="00F03005"/>
  </w:style>
  <w:style w:type="character" w:customStyle="1" w:styleId="WW8Num2z0">
    <w:name w:val="WW8Num2z0"/>
    <w:rsid w:val="00F03005"/>
  </w:style>
  <w:style w:type="character" w:customStyle="1" w:styleId="WW8Num2z1">
    <w:name w:val="WW8Num2z1"/>
    <w:rsid w:val="00F03005"/>
  </w:style>
  <w:style w:type="character" w:customStyle="1" w:styleId="WW8Num2z2">
    <w:name w:val="WW8Num2z2"/>
    <w:rsid w:val="00F03005"/>
  </w:style>
  <w:style w:type="character" w:customStyle="1" w:styleId="WW8Num2z3">
    <w:name w:val="WW8Num2z3"/>
    <w:rsid w:val="00F03005"/>
  </w:style>
  <w:style w:type="character" w:customStyle="1" w:styleId="WW8Num2z4">
    <w:name w:val="WW8Num2z4"/>
    <w:rsid w:val="00F03005"/>
    <w:rPr>
      <w:rFonts w:ascii="Arial" w:hAnsi="Arial" w:cs="Times New Roman"/>
      <w:b w:val="0"/>
      <w:i w:val="0"/>
      <w:sz w:val="20"/>
      <w:szCs w:val="20"/>
    </w:rPr>
  </w:style>
  <w:style w:type="character" w:customStyle="1" w:styleId="WW8Num2z5">
    <w:name w:val="WW8Num2z5"/>
    <w:rsid w:val="00F03005"/>
  </w:style>
  <w:style w:type="character" w:customStyle="1" w:styleId="WW8Num2z6">
    <w:name w:val="WW8Num2z6"/>
    <w:rsid w:val="00F03005"/>
  </w:style>
  <w:style w:type="character" w:customStyle="1" w:styleId="WW8Num2z7">
    <w:name w:val="WW8Num2z7"/>
    <w:rsid w:val="00F03005"/>
  </w:style>
  <w:style w:type="character" w:customStyle="1" w:styleId="WW8Num2z8">
    <w:name w:val="WW8Num2z8"/>
    <w:rsid w:val="00F03005"/>
  </w:style>
  <w:style w:type="character" w:customStyle="1" w:styleId="WW8Num3z0">
    <w:name w:val="WW8Num3z0"/>
    <w:rsid w:val="00F03005"/>
    <w:rPr>
      <w:rFonts w:ascii="Symbol" w:hAnsi="Symbol" w:cs="Symbol"/>
      <w:lang w:val="el-GR"/>
    </w:rPr>
  </w:style>
  <w:style w:type="character" w:customStyle="1" w:styleId="WW8Num4z0">
    <w:name w:val="WW8Num4z0"/>
    <w:rsid w:val="00F03005"/>
    <w:rPr>
      <w:lang w:val="el-GR"/>
    </w:rPr>
  </w:style>
  <w:style w:type="character" w:customStyle="1" w:styleId="WW8Num5z0">
    <w:name w:val="WW8Num5z0"/>
    <w:rsid w:val="00F03005"/>
    <w:rPr>
      <w:rFonts w:ascii="Webdings" w:hAnsi="Webdings" w:cs="Webdings"/>
      <w:color w:val="333399"/>
      <w:sz w:val="16"/>
    </w:rPr>
  </w:style>
  <w:style w:type="character" w:customStyle="1" w:styleId="WW8Num6z0">
    <w:name w:val="WW8Num6z0"/>
    <w:rsid w:val="00F03005"/>
    <w:rPr>
      <w:rFonts w:ascii="Symbol" w:hAnsi="Symbol" w:cs="Symbol"/>
      <w:strike/>
      <w:color w:val="0070C0"/>
      <w:kern w:val="1"/>
      <w:position w:val="0"/>
      <w:sz w:val="24"/>
      <w:vertAlign w:val="baseline"/>
      <w:lang w:val="el-GR"/>
    </w:rPr>
  </w:style>
  <w:style w:type="character" w:customStyle="1" w:styleId="WW8Num7z0">
    <w:name w:val="WW8Num7z0"/>
    <w:rsid w:val="00F03005"/>
    <w:rPr>
      <w:rFonts w:ascii="Symbol" w:hAnsi="Symbol" w:cs="Symbol"/>
      <w:shd w:val="clear" w:color="auto" w:fill="C0C0C0"/>
      <w:lang w:val="el-GR"/>
    </w:rPr>
  </w:style>
  <w:style w:type="character" w:customStyle="1" w:styleId="WW8Num8z0">
    <w:name w:val="WW8Num8z0"/>
    <w:rsid w:val="00F03005"/>
    <w:rPr>
      <w:b/>
      <w:bCs/>
      <w:szCs w:val="22"/>
      <w:lang w:val="el-GR"/>
    </w:rPr>
  </w:style>
  <w:style w:type="character" w:customStyle="1" w:styleId="WW8Num8z1">
    <w:name w:val="WW8Num8z1"/>
    <w:rsid w:val="00F03005"/>
  </w:style>
  <w:style w:type="character" w:customStyle="1" w:styleId="WW8Num8z2">
    <w:name w:val="WW8Num8z2"/>
    <w:rsid w:val="00F03005"/>
  </w:style>
  <w:style w:type="character" w:customStyle="1" w:styleId="WW8Num8z3">
    <w:name w:val="WW8Num8z3"/>
    <w:rsid w:val="00F03005"/>
  </w:style>
  <w:style w:type="character" w:customStyle="1" w:styleId="WW8Num8z4">
    <w:name w:val="WW8Num8z4"/>
    <w:rsid w:val="00F03005"/>
  </w:style>
  <w:style w:type="character" w:customStyle="1" w:styleId="WW8Num8z5">
    <w:name w:val="WW8Num8z5"/>
    <w:rsid w:val="00F03005"/>
  </w:style>
  <w:style w:type="character" w:customStyle="1" w:styleId="WW8Num8z6">
    <w:name w:val="WW8Num8z6"/>
    <w:rsid w:val="00F03005"/>
  </w:style>
  <w:style w:type="character" w:customStyle="1" w:styleId="WW8Num8z7">
    <w:name w:val="WW8Num8z7"/>
    <w:rsid w:val="00F03005"/>
  </w:style>
  <w:style w:type="character" w:customStyle="1" w:styleId="WW8Num8z8">
    <w:name w:val="WW8Num8z8"/>
    <w:rsid w:val="00F03005"/>
  </w:style>
  <w:style w:type="character" w:customStyle="1" w:styleId="WW8Num9z0">
    <w:name w:val="WW8Num9z0"/>
    <w:rsid w:val="00F03005"/>
    <w:rPr>
      <w:b/>
      <w:bCs/>
      <w:szCs w:val="22"/>
      <w:lang w:val="el-GR"/>
    </w:rPr>
  </w:style>
  <w:style w:type="character" w:customStyle="1" w:styleId="WW8Num9z1">
    <w:name w:val="WW8Num9z1"/>
    <w:rsid w:val="00F03005"/>
    <w:rPr>
      <w:rFonts w:eastAsia="Calibri"/>
      <w:lang w:val="el-GR"/>
    </w:rPr>
  </w:style>
  <w:style w:type="character" w:customStyle="1" w:styleId="WW8Num9z2">
    <w:name w:val="WW8Num9z2"/>
    <w:rsid w:val="00F03005"/>
  </w:style>
  <w:style w:type="character" w:customStyle="1" w:styleId="WW8Num9z3">
    <w:name w:val="WW8Num9z3"/>
    <w:rsid w:val="00F03005"/>
  </w:style>
  <w:style w:type="character" w:customStyle="1" w:styleId="WW8Num9z4">
    <w:name w:val="WW8Num9z4"/>
    <w:rsid w:val="00F03005"/>
  </w:style>
  <w:style w:type="character" w:customStyle="1" w:styleId="WW8Num9z5">
    <w:name w:val="WW8Num9z5"/>
    <w:rsid w:val="00F03005"/>
  </w:style>
  <w:style w:type="character" w:customStyle="1" w:styleId="WW8Num9z6">
    <w:name w:val="WW8Num9z6"/>
    <w:rsid w:val="00F03005"/>
  </w:style>
  <w:style w:type="character" w:customStyle="1" w:styleId="WW8Num9z7">
    <w:name w:val="WW8Num9z7"/>
    <w:rsid w:val="00F03005"/>
  </w:style>
  <w:style w:type="character" w:customStyle="1" w:styleId="WW8Num9z8">
    <w:name w:val="WW8Num9z8"/>
    <w:rsid w:val="00F03005"/>
  </w:style>
  <w:style w:type="character" w:customStyle="1" w:styleId="WW8Num10z0">
    <w:name w:val="WW8Num10z0"/>
    <w:rsid w:val="00F03005"/>
    <w:rPr>
      <w:rFonts w:ascii="Symbol" w:hAnsi="Symbol" w:cs="OpenSymbol"/>
      <w:color w:val="5B9BD5"/>
    </w:rPr>
  </w:style>
  <w:style w:type="character" w:customStyle="1" w:styleId="WW8Num11z0">
    <w:name w:val="WW8Num11z0"/>
    <w:rsid w:val="00F03005"/>
    <w:rPr>
      <w:rFonts w:ascii="Angsana New" w:hAnsi="Angsana New" w:cs="Angsana New" w:hint="default"/>
      <w:color w:val="000000"/>
      <w:kern w:val="1"/>
      <w:szCs w:val="22"/>
      <w:shd w:val="clear" w:color="auto" w:fill="FFFFFF"/>
      <w:lang w:val="el-GR"/>
    </w:rPr>
  </w:style>
  <w:style w:type="character" w:customStyle="1" w:styleId="WW8Num11z1">
    <w:name w:val="WW8Num11z1"/>
    <w:rsid w:val="00F03005"/>
    <w:rPr>
      <w:rFonts w:ascii="Courier New" w:hAnsi="Courier New" w:cs="Courier New" w:hint="default"/>
    </w:rPr>
  </w:style>
  <w:style w:type="character" w:customStyle="1" w:styleId="WW8Num11z2">
    <w:name w:val="WW8Num11z2"/>
    <w:rsid w:val="00F03005"/>
    <w:rPr>
      <w:rFonts w:ascii="Wingdings" w:hAnsi="Wingdings" w:cs="Wingdings" w:hint="default"/>
    </w:rPr>
  </w:style>
  <w:style w:type="character" w:customStyle="1" w:styleId="WW8Num11z3">
    <w:name w:val="WW8Num11z3"/>
    <w:rsid w:val="00F03005"/>
    <w:rPr>
      <w:rFonts w:ascii="Symbol" w:hAnsi="Symbol" w:cs="Symbol" w:hint="default"/>
    </w:rPr>
  </w:style>
  <w:style w:type="character" w:customStyle="1" w:styleId="WW8Num12z0">
    <w:name w:val="WW8Num12z0"/>
    <w:rsid w:val="00F03005"/>
    <w:rPr>
      <w:rFonts w:ascii="Symbol" w:hAnsi="Symbol" w:cs="Symbol" w:hint="default"/>
    </w:rPr>
  </w:style>
  <w:style w:type="character" w:customStyle="1" w:styleId="WW8Num12z1">
    <w:name w:val="WW8Num12z1"/>
    <w:rsid w:val="00F03005"/>
    <w:rPr>
      <w:rFonts w:ascii="Courier New" w:hAnsi="Courier New" w:cs="Courier New" w:hint="default"/>
    </w:rPr>
  </w:style>
  <w:style w:type="character" w:customStyle="1" w:styleId="WW8Num12z2">
    <w:name w:val="WW8Num12z2"/>
    <w:rsid w:val="00F03005"/>
    <w:rPr>
      <w:rFonts w:ascii="Wingdings" w:hAnsi="Wingdings" w:cs="Wingdings" w:hint="default"/>
    </w:rPr>
  </w:style>
  <w:style w:type="character" w:customStyle="1" w:styleId="WW8Num7z1">
    <w:name w:val="WW8Num7z1"/>
    <w:rsid w:val="00F03005"/>
  </w:style>
  <w:style w:type="character" w:customStyle="1" w:styleId="WW8Num7z2">
    <w:name w:val="WW8Num7z2"/>
    <w:rsid w:val="00F03005"/>
  </w:style>
  <w:style w:type="character" w:customStyle="1" w:styleId="WW8Num7z3">
    <w:name w:val="WW8Num7z3"/>
    <w:rsid w:val="00F03005"/>
  </w:style>
  <w:style w:type="character" w:customStyle="1" w:styleId="WW8Num7z4">
    <w:name w:val="WW8Num7z4"/>
    <w:rsid w:val="00F03005"/>
  </w:style>
  <w:style w:type="character" w:customStyle="1" w:styleId="WW8Num7z5">
    <w:name w:val="WW8Num7z5"/>
    <w:rsid w:val="00F03005"/>
  </w:style>
  <w:style w:type="character" w:customStyle="1" w:styleId="WW8Num7z6">
    <w:name w:val="WW8Num7z6"/>
    <w:rsid w:val="00F03005"/>
  </w:style>
  <w:style w:type="character" w:customStyle="1" w:styleId="WW8Num7z7">
    <w:name w:val="WW8Num7z7"/>
    <w:rsid w:val="00F03005"/>
  </w:style>
  <w:style w:type="character" w:customStyle="1" w:styleId="WW8Num7z8">
    <w:name w:val="WW8Num7z8"/>
    <w:rsid w:val="00F03005"/>
  </w:style>
  <w:style w:type="character" w:customStyle="1" w:styleId="WW-DefaultParagraphFont">
    <w:name w:val="WW-Default Paragraph Font"/>
    <w:rsid w:val="00F03005"/>
  </w:style>
  <w:style w:type="character" w:customStyle="1" w:styleId="WW-DefaultParagraphFont1">
    <w:name w:val="WW-Default Paragraph Font1"/>
    <w:rsid w:val="00F03005"/>
  </w:style>
  <w:style w:type="character" w:customStyle="1" w:styleId="1">
    <w:name w:val="Προεπιλεγμένη γραμματοσειρά1"/>
    <w:rsid w:val="00F03005"/>
  </w:style>
  <w:style w:type="character" w:customStyle="1" w:styleId="WW-DefaultParagraphFont11">
    <w:name w:val="WW-Default Paragraph Font11"/>
    <w:rsid w:val="00F03005"/>
  </w:style>
  <w:style w:type="character" w:customStyle="1" w:styleId="WW8Num10z1">
    <w:name w:val="WW8Num10z1"/>
    <w:rsid w:val="00F03005"/>
    <w:rPr>
      <w:rFonts w:eastAsia="Calibri"/>
      <w:lang w:val="el-GR"/>
    </w:rPr>
  </w:style>
  <w:style w:type="character" w:customStyle="1" w:styleId="WW8Num10z2">
    <w:name w:val="WW8Num10z2"/>
    <w:rsid w:val="00F03005"/>
  </w:style>
  <w:style w:type="character" w:customStyle="1" w:styleId="WW8Num10z3">
    <w:name w:val="WW8Num10z3"/>
    <w:rsid w:val="00F03005"/>
  </w:style>
  <w:style w:type="character" w:customStyle="1" w:styleId="WW8Num10z4">
    <w:name w:val="WW8Num10z4"/>
    <w:rsid w:val="00F03005"/>
  </w:style>
  <w:style w:type="character" w:customStyle="1" w:styleId="WW8Num10z5">
    <w:name w:val="WW8Num10z5"/>
    <w:rsid w:val="00F03005"/>
  </w:style>
  <w:style w:type="character" w:customStyle="1" w:styleId="WW8Num10z6">
    <w:name w:val="WW8Num10z6"/>
    <w:rsid w:val="00F03005"/>
  </w:style>
  <w:style w:type="character" w:customStyle="1" w:styleId="WW8Num10z7">
    <w:name w:val="WW8Num10z7"/>
    <w:rsid w:val="00F03005"/>
  </w:style>
  <w:style w:type="character" w:customStyle="1" w:styleId="WW8Num10z8">
    <w:name w:val="WW8Num10z8"/>
    <w:rsid w:val="00F03005"/>
  </w:style>
  <w:style w:type="character" w:customStyle="1" w:styleId="DefaultParagraphFont2">
    <w:name w:val="Default Paragraph Font2"/>
    <w:rsid w:val="00F03005"/>
  </w:style>
  <w:style w:type="character" w:customStyle="1" w:styleId="WW8Num11z4">
    <w:name w:val="WW8Num11z4"/>
    <w:rsid w:val="00F03005"/>
  </w:style>
  <w:style w:type="character" w:customStyle="1" w:styleId="WW8Num11z5">
    <w:name w:val="WW8Num11z5"/>
    <w:rsid w:val="00F03005"/>
  </w:style>
  <w:style w:type="character" w:customStyle="1" w:styleId="WW8Num11z6">
    <w:name w:val="WW8Num11z6"/>
    <w:rsid w:val="00F03005"/>
  </w:style>
  <w:style w:type="character" w:customStyle="1" w:styleId="WW8Num11z7">
    <w:name w:val="WW8Num11z7"/>
    <w:rsid w:val="00F03005"/>
  </w:style>
  <w:style w:type="character" w:customStyle="1" w:styleId="WW8Num11z8">
    <w:name w:val="WW8Num11z8"/>
    <w:rsid w:val="00F03005"/>
  </w:style>
  <w:style w:type="character" w:customStyle="1" w:styleId="WW8Num12z3">
    <w:name w:val="WW8Num12z3"/>
    <w:rsid w:val="00F03005"/>
  </w:style>
  <w:style w:type="character" w:customStyle="1" w:styleId="WW8Num12z4">
    <w:name w:val="WW8Num12z4"/>
    <w:rsid w:val="00F03005"/>
  </w:style>
  <w:style w:type="character" w:customStyle="1" w:styleId="WW8Num12z5">
    <w:name w:val="WW8Num12z5"/>
    <w:rsid w:val="00F03005"/>
  </w:style>
  <w:style w:type="character" w:customStyle="1" w:styleId="WW8Num12z6">
    <w:name w:val="WW8Num12z6"/>
    <w:rsid w:val="00F03005"/>
  </w:style>
  <w:style w:type="character" w:customStyle="1" w:styleId="WW8Num12z7">
    <w:name w:val="WW8Num12z7"/>
    <w:rsid w:val="00F03005"/>
  </w:style>
  <w:style w:type="character" w:customStyle="1" w:styleId="WW8Num12z8">
    <w:name w:val="WW8Num12z8"/>
    <w:rsid w:val="00F03005"/>
  </w:style>
  <w:style w:type="character" w:customStyle="1" w:styleId="WW8Num13z0">
    <w:name w:val="WW8Num13z0"/>
    <w:rsid w:val="00F03005"/>
    <w:rPr>
      <w:rFonts w:ascii="Symbol" w:hAnsi="Symbol" w:cs="OpenSymbol"/>
    </w:rPr>
  </w:style>
  <w:style w:type="character" w:customStyle="1" w:styleId="WW-DefaultParagraphFont111">
    <w:name w:val="WW-Default Paragraph Font111"/>
    <w:rsid w:val="00F03005"/>
  </w:style>
  <w:style w:type="character" w:customStyle="1" w:styleId="WW8Num13z1">
    <w:name w:val="WW8Num13z1"/>
    <w:rsid w:val="00F03005"/>
    <w:rPr>
      <w:rFonts w:eastAsia="Calibri"/>
      <w:lang w:val="el-GR"/>
    </w:rPr>
  </w:style>
  <w:style w:type="character" w:customStyle="1" w:styleId="WW8Num13z2">
    <w:name w:val="WW8Num13z2"/>
    <w:rsid w:val="00F03005"/>
  </w:style>
  <w:style w:type="character" w:customStyle="1" w:styleId="WW8Num13z3">
    <w:name w:val="WW8Num13z3"/>
    <w:rsid w:val="00F03005"/>
  </w:style>
  <w:style w:type="character" w:customStyle="1" w:styleId="WW8Num13z4">
    <w:name w:val="WW8Num13z4"/>
    <w:rsid w:val="00F03005"/>
  </w:style>
  <w:style w:type="character" w:customStyle="1" w:styleId="WW8Num13z5">
    <w:name w:val="WW8Num13z5"/>
    <w:rsid w:val="00F03005"/>
  </w:style>
  <w:style w:type="character" w:customStyle="1" w:styleId="WW8Num13z6">
    <w:name w:val="WW8Num13z6"/>
    <w:rsid w:val="00F03005"/>
  </w:style>
  <w:style w:type="character" w:customStyle="1" w:styleId="WW8Num13z7">
    <w:name w:val="WW8Num13z7"/>
    <w:rsid w:val="00F03005"/>
  </w:style>
  <w:style w:type="character" w:customStyle="1" w:styleId="WW8Num13z8">
    <w:name w:val="WW8Num13z8"/>
    <w:rsid w:val="00F03005"/>
  </w:style>
  <w:style w:type="character" w:customStyle="1" w:styleId="WW8Num14z0">
    <w:name w:val="WW8Num14z0"/>
    <w:rsid w:val="00F03005"/>
    <w:rPr>
      <w:rFonts w:ascii="Symbol" w:hAnsi="Symbol" w:cs="OpenSymbol"/>
    </w:rPr>
  </w:style>
  <w:style w:type="character" w:customStyle="1" w:styleId="WW8Num14z1">
    <w:name w:val="WW8Num14z1"/>
    <w:rsid w:val="00F03005"/>
  </w:style>
  <w:style w:type="character" w:customStyle="1" w:styleId="WW8Num14z2">
    <w:name w:val="WW8Num14z2"/>
    <w:rsid w:val="00F03005"/>
  </w:style>
  <w:style w:type="character" w:customStyle="1" w:styleId="WW8Num14z3">
    <w:name w:val="WW8Num14z3"/>
    <w:rsid w:val="00F03005"/>
  </w:style>
  <w:style w:type="character" w:customStyle="1" w:styleId="WW8Num14z4">
    <w:name w:val="WW8Num14z4"/>
    <w:rsid w:val="00F03005"/>
  </w:style>
  <w:style w:type="character" w:customStyle="1" w:styleId="WW8Num14z5">
    <w:name w:val="WW8Num14z5"/>
    <w:rsid w:val="00F03005"/>
  </w:style>
  <w:style w:type="character" w:customStyle="1" w:styleId="WW8Num14z6">
    <w:name w:val="WW8Num14z6"/>
    <w:rsid w:val="00F03005"/>
  </w:style>
  <w:style w:type="character" w:customStyle="1" w:styleId="WW8Num14z7">
    <w:name w:val="WW8Num14z7"/>
    <w:rsid w:val="00F03005"/>
  </w:style>
  <w:style w:type="character" w:customStyle="1" w:styleId="WW8Num14z8">
    <w:name w:val="WW8Num14z8"/>
    <w:rsid w:val="00F03005"/>
  </w:style>
  <w:style w:type="character" w:customStyle="1" w:styleId="WW8Num15z0">
    <w:name w:val="WW8Num15z0"/>
    <w:rsid w:val="00F03005"/>
  </w:style>
  <w:style w:type="character" w:customStyle="1" w:styleId="WW8Num15z1">
    <w:name w:val="WW8Num15z1"/>
    <w:rsid w:val="00F03005"/>
  </w:style>
  <w:style w:type="character" w:customStyle="1" w:styleId="WW8Num15z2">
    <w:name w:val="WW8Num15z2"/>
    <w:rsid w:val="00F03005"/>
  </w:style>
  <w:style w:type="character" w:customStyle="1" w:styleId="WW8Num15z3">
    <w:name w:val="WW8Num15z3"/>
    <w:rsid w:val="00F03005"/>
  </w:style>
  <w:style w:type="character" w:customStyle="1" w:styleId="WW8Num15z4">
    <w:name w:val="WW8Num15z4"/>
    <w:rsid w:val="00F03005"/>
  </w:style>
  <w:style w:type="character" w:customStyle="1" w:styleId="WW8Num15z5">
    <w:name w:val="WW8Num15z5"/>
    <w:rsid w:val="00F03005"/>
  </w:style>
  <w:style w:type="character" w:customStyle="1" w:styleId="WW8Num15z6">
    <w:name w:val="WW8Num15z6"/>
    <w:rsid w:val="00F03005"/>
  </w:style>
  <w:style w:type="character" w:customStyle="1" w:styleId="WW8Num15z7">
    <w:name w:val="WW8Num15z7"/>
    <w:rsid w:val="00F03005"/>
  </w:style>
  <w:style w:type="character" w:customStyle="1" w:styleId="WW8Num15z8">
    <w:name w:val="WW8Num15z8"/>
    <w:rsid w:val="00F03005"/>
  </w:style>
  <w:style w:type="character" w:customStyle="1" w:styleId="WW8Num16z0">
    <w:name w:val="WW8Num16z0"/>
    <w:rsid w:val="00F03005"/>
  </w:style>
  <w:style w:type="character" w:customStyle="1" w:styleId="WW8Num16z1">
    <w:name w:val="WW8Num16z1"/>
    <w:rsid w:val="00F03005"/>
  </w:style>
  <w:style w:type="character" w:customStyle="1" w:styleId="WW8Num16z2">
    <w:name w:val="WW8Num16z2"/>
    <w:rsid w:val="00F03005"/>
  </w:style>
  <w:style w:type="character" w:customStyle="1" w:styleId="WW8Num16z3">
    <w:name w:val="WW8Num16z3"/>
    <w:rsid w:val="00F03005"/>
  </w:style>
  <w:style w:type="character" w:customStyle="1" w:styleId="WW8Num16z4">
    <w:name w:val="WW8Num16z4"/>
    <w:rsid w:val="00F03005"/>
  </w:style>
  <w:style w:type="character" w:customStyle="1" w:styleId="WW8Num16z5">
    <w:name w:val="WW8Num16z5"/>
    <w:rsid w:val="00F03005"/>
  </w:style>
  <w:style w:type="character" w:customStyle="1" w:styleId="WW8Num16z6">
    <w:name w:val="WW8Num16z6"/>
    <w:rsid w:val="00F03005"/>
  </w:style>
  <w:style w:type="character" w:customStyle="1" w:styleId="WW8Num16z7">
    <w:name w:val="WW8Num16z7"/>
    <w:rsid w:val="00F03005"/>
  </w:style>
  <w:style w:type="character" w:customStyle="1" w:styleId="WW8Num16z8">
    <w:name w:val="WW8Num16z8"/>
    <w:rsid w:val="00F03005"/>
  </w:style>
  <w:style w:type="character" w:customStyle="1" w:styleId="WW-DefaultParagraphFont1111">
    <w:name w:val="WW-Default Paragraph Font1111"/>
    <w:rsid w:val="00F03005"/>
  </w:style>
  <w:style w:type="character" w:customStyle="1" w:styleId="WW-DefaultParagraphFont11111">
    <w:name w:val="WW-Default Paragraph Font11111"/>
    <w:rsid w:val="00F03005"/>
  </w:style>
  <w:style w:type="character" w:customStyle="1" w:styleId="WW-DefaultParagraphFont111111">
    <w:name w:val="WW-Default Paragraph Font111111"/>
    <w:rsid w:val="00F03005"/>
  </w:style>
  <w:style w:type="character" w:customStyle="1" w:styleId="WW-DefaultParagraphFont1111111">
    <w:name w:val="WW-Default Paragraph Font1111111"/>
    <w:rsid w:val="00F03005"/>
  </w:style>
  <w:style w:type="character" w:customStyle="1" w:styleId="WW-DefaultParagraphFont11111111">
    <w:name w:val="WW-Default Paragraph Font11111111"/>
    <w:rsid w:val="00F03005"/>
  </w:style>
  <w:style w:type="character" w:customStyle="1" w:styleId="WW8Num17z0">
    <w:name w:val="WW8Num17z0"/>
    <w:rsid w:val="00F03005"/>
  </w:style>
  <w:style w:type="character" w:customStyle="1" w:styleId="WW8Num17z1">
    <w:name w:val="WW8Num17z1"/>
    <w:rsid w:val="00F03005"/>
  </w:style>
  <w:style w:type="character" w:customStyle="1" w:styleId="WW8Num17z2">
    <w:name w:val="WW8Num17z2"/>
    <w:rsid w:val="00F03005"/>
  </w:style>
  <w:style w:type="character" w:customStyle="1" w:styleId="WW8Num17z3">
    <w:name w:val="WW8Num17z3"/>
    <w:rsid w:val="00F03005"/>
  </w:style>
  <w:style w:type="character" w:customStyle="1" w:styleId="WW8Num17z4">
    <w:name w:val="WW8Num17z4"/>
    <w:rsid w:val="00F03005"/>
  </w:style>
  <w:style w:type="character" w:customStyle="1" w:styleId="WW8Num17z5">
    <w:name w:val="WW8Num17z5"/>
    <w:rsid w:val="00F03005"/>
  </w:style>
  <w:style w:type="character" w:customStyle="1" w:styleId="WW8Num17z6">
    <w:name w:val="WW8Num17z6"/>
    <w:rsid w:val="00F03005"/>
  </w:style>
  <w:style w:type="character" w:customStyle="1" w:styleId="WW8Num17z7">
    <w:name w:val="WW8Num17z7"/>
    <w:rsid w:val="00F03005"/>
  </w:style>
  <w:style w:type="character" w:customStyle="1" w:styleId="WW8Num17z8">
    <w:name w:val="WW8Num17z8"/>
    <w:rsid w:val="00F03005"/>
  </w:style>
  <w:style w:type="character" w:customStyle="1" w:styleId="WW8Num18z0">
    <w:name w:val="WW8Num18z0"/>
    <w:rsid w:val="00F03005"/>
  </w:style>
  <w:style w:type="character" w:customStyle="1" w:styleId="WW8Num18z1">
    <w:name w:val="WW8Num18z1"/>
    <w:rsid w:val="00F03005"/>
  </w:style>
  <w:style w:type="character" w:customStyle="1" w:styleId="WW8Num18z2">
    <w:name w:val="WW8Num18z2"/>
    <w:rsid w:val="00F03005"/>
  </w:style>
  <w:style w:type="character" w:customStyle="1" w:styleId="WW8Num18z3">
    <w:name w:val="WW8Num18z3"/>
    <w:rsid w:val="00F03005"/>
  </w:style>
  <w:style w:type="character" w:customStyle="1" w:styleId="WW8Num18z4">
    <w:name w:val="WW8Num18z4"/>
    <w:rsid w:val="00F03005"/>
  </w:style>
  <w:style w:type="character" w:customStyle="1" w:styleId="WW8Num18z5">
    <w:name w:val="WW8Num18z5"/>
    <w:rsid w:val="00F03005"/>
  </w:style>
  <w:style w:type="character" w:customStyle="1" w:styleId="WW8Num18z6">
    <w:name w:val="WW8Num18z6"/>
    <w:rsid w:val="00F03005"/>
  </w:style>
  <w:style w:type="character" w:customStyle="1" w:styleId="WW8Num18z7">
    <w:name w:val="WW8Num18z7"/>
    <w:rsid w:val="00F03005"/>
  </w:style>
  <w:style w:type="character" w:customStyle="1" w:styleId="WW8Num18z8">
    <w:name w:val="WW8Num18z8"/>
    <w:rsid w:val="00F03005"/>
  </w:style>
  <w:style w:type="character" w:customStyle="1" w:styleId="WW8Num3z1">
    <w:name w:val="WW8Num3z1"/>
    <w:rsid w:val="00F03005"/>
  </w:style>
  <w:style w:type="character" w:customStyle="1" w:styleId="WW8Num3z2">
    <w:name w:val="WW8Num3z2"/>
    <w:rsid w:val="00F03005"/>
  </w:style>
  <w:style w:type="character" w:customStyle="1" w:styleId="WW8Num3z3">
    <w:name w:val="WW8Num3z3"/>
    <w:rsid w:val="00F03005"/>
  </w:style>
  <w:style w:type="character" w:customStyle="1" w:styleId="WW8Num3z4">
    <w:name w:val="WW8Num3z4"/>
    <w:rsid w:val="00F03005"/>
    <w:rPr>
      <w:rFonts w:ascii="Arial" w:hAnsi="Arial" w:cs="Times New Roman"/>
      <w:b w:val="0"/>
      <w:i w:val="0"/>
      <w:sz w:val="20"/>
      <w:szCs w:val="20"/>
    </w:rPr>
  </w:style>
  <w:style w:type="character" w:customStyle="1" w:styleId="WW8Num3z5">
    <w:name w:val="WW8Num3z5"/>
    <w:rsid w:val="00F03005"/>
  </w:style>
  <w:style w:type="character" w:customStyle="1" w:styleId="WW8Num3z6">
    <w:name w:val="WW8Num3z6"/>
    <w:rsid w:val="00F03005"/>
  </w:style>
  <w:style w:type="character" w:customStyle="1" w:styleId="WW8Num3z7">
    <w:name w:val="WW8Num3z7"/>
    <w:rsid w:val="00F03005"/>
  </w:style>
  <w:style w:type="character" w:customStyle="1" w:styleId="WW8Num3z8">
    <w:name w:val="WW8Num3z8"/>
    <w:rsid w:val="00F03005"/>
  </w:style>
  <w:style w:type="character" w:customStyle="1" w:styleId="WW-DefaultParagraphFont111111111">
    <w:name w:val="WW-Default Paragraph Font111111111"/>
    <w:rsid w:val="00F03005"/>
  </w:style>
  <w:style w:type="character" w:customStyle="1" w:styleId="WW-DefaultParagraphFont1111111111">
    <w:name w:val="WW-Default Paragraph Font1111111111"/>
    <w:rsid w:val="00F03005"/>
  </w:style>
  <w:style w:type="character" w:customStyle="1" w:styleId="WW-DefaultParagraphFont11111111111">
    <w:name w:val="WW-Default Paragraph Font11111111111"/>
    <w:rsid w:val="00F03005"/>
  </w:style>
  <w:style w:type="character" w:customStyle="1" w:styleId="WW-DefaultParagraphFont111111111111">
    <w:name w:val="WW-Default Paragraph Font111111111111"/>
    <w:rsid w:val="00F03005"/>
  </w:style>
  <w:style w:type="character" w:customStyle="1" w:styleId="2">
    <w:name w:val="Προεπιλεγμένη γραμματοσειρά2"/>
    <w:rsid w:val="00F03005"/>
  </w:style>
  <w:style w:type="character" w:customStyle="1" w:styleId="WW8Num19z0">
    <w:name w:val="WW8Num19z0"/>
    <w:rsid w:val="00F03005"/>
    <w:rPr>
      <w:rFonts w:ascii="Calibri" w:hAnsi="Calibri" w:cs="Calibri"/>
    </w:rPr>
  </w:style>
  <w:style w:type="character" w:customStyle="1" w:styleId="WW8Num19z1">
    <w:name w:val="WW8Num19z1"/>
    <w:rsid w:val="00F03005"/>
  </w:style>
  <w:style w:type="character" w:customStyle="1" w:styleId="WW8Num20z0">
    <w:name w:val="WW8Num20z0"/>
    <w:rsid w:val="00F03005"/>
    <w:rPr>
      <w:rFonts w:ascii="Calibri" w:eastAsia="Calibri" w:hAnsi="Calibri" w:cs="Times New Roman"/>
    </w:rPr>
  </w:style>
  <w:style w:type="character" w:customStyle="1" w:styleId="WW8Num20z1">
    <w:name w:val="WW8Num20z1"/>
    <w:rsid w:val="00F03005"/>
    <w:rPr>
      <w:rFonts w:ascii="Courier New" w:hAnsi="Courier New" w:cs="Courier New"/>
    </w:rPr>
  </w:style>
  <w:style w:type="character" w:customStyle="1" w:styleId="WW8Num20z2">
    <w:name w:val="WW8Num20z2"/>
    <w:rsid w:val="00F03005"/>
    <w:rPr>
      <w:rFonts w:ascii="Wingdings" w:hAnsi="Wingdings" w:cs="Wingdings"/>
    </w:rPr>
  </w:style>
  <w:style w:type="character" w:customStyle="1" w:styleId="WW8Num20z3">
    <w:name w:val="WW8Num20z3"/>
    <w:rsid w:val="00F03005"/>
    <w:rPr>
      <w:rFonts w:ascii="Symbol" w:hAnsi="Symbol" w:cs="Symbol"/>
    </w:rPr>
  </w:style>
  <w:style w:type="character" w:customStyle="1" w:styleId="WW-DefaultParagraphFont1111111111111">
    <w:name w:val="WW-Default Paragraph Font1111111111111"/>
    <w:rsid w:val="00F03005"/>
  </w:style>
  <w:style w:type="character" w:customStyle="1" w:styleId="WW8Num19z2">
    <w:name w:val="WW8Num19z2"/>
    <w:rsid w:val="00F03005"/>
  </w:style>
  <w:style w:type="character" w:customStyle="1" w:styleId="WW8Num19z3">
    <w:name w:val="WW8Num19z3"/>
    <w:rsid w:val="00F03005"/>
  </w:style>
  <w:style w:type="character" w:customStyle="1" w:styleId="WW8Num19z4">
    <w:name w:val="WW8Num19z4"/>
    <w:rsid w:val="00F03005"/>
  </w:style>
  <w:style w:type="character" w:customStyle="1" w:styleId="WW8Num19z5">
    <w:name w:val="WW8Num19z5"/>
    <w:rsid w:val="00F03005"/>
  </w:style>
  <w:style w:type="character" w:customStyle="1" w:styleId="WW8Num19z6">
    <w:name w:val="WW8Num19z6"/>
    <w:rsid w:val="00F03005"/>
  </w:style>
  <w:style w:type="character" w:customStyle="1" w:styleId="WW8Num19z7">
    <w:name w:val="WW8Num19z7"/>
    <w:rsid w:val="00F03005"/>
  </w:style>
  <w:style w:type="character" w:customStyle="1" w:styleId="WW8Num19z8">
    <w:name w:val="WW8Num19z8"/>
    <w:rsid w:val="00F03005"/>
  </w:style>
  <w:style w:type="character" w:customStyle="1" w:styleId="WW8Num20z4">
    <w:name w:val="WW8Num20z4"/>
    <w:rsid w:val="00F03005"/>
  </w:style>
  <w:style w:type="character" w:customStyle="1" w:styleId="WW8Num20z5">
    <w:name w:val="WW8Num20z5"/>
    <w:rsid w:val="00F03005"/>
  </w:style>
  <w:style w:type="character" w:customStyle="1" w:styleId="WW8Num20z6">
    <w:name w:val="WW8Num20z6"/>
    <w:rsid w:val="00F03005"/>
  </w:style>
  <w:style w:type="character" w:customStyle="1" w:styleId="WW8Num20z7">
    <w:name w:val="WW8Num20z7"/>
    <w:rsid w:val="00F03005"/>
  </w:style>
  <w:style w:type="character" w:customStyle="1" w:styleId="WW8Num20z8">
    <w:name w:val="WW8Num20z8"/>
    <w:rsid w:val="00F03005"/>
  </w:style>
  <w:style w:type="character" w:customStyle="1" w:styleId="WW-DefaultParagraphFont11111111111111">
    <w:name w:val="WW-Default Paragraph Font11111111111111"/>
    <w:rsid w:val="00F03005"/>
  </w:style>
  <w:style w:type="character" w:customStyle="1" w:styleId="WW-DefaultParagraphFont111111111111111">
    <w:name w:val="WW-Default Paragraph Font111111111111111"/>
    <w:rsid w:val="00F03005"/>
  </w:style>
  <w:style w:type="character" w:customStyle="1" w:styleId="WW8Num21z0">
    <w:name w:val="WW8Num21z0"/>
    <w:rsid w:val="00F03005"/>
    <w:rPr>
      <w:rFonts w:ascii="Calibri" w:eastAsia="Times New Roman" w:hAnsi="Calibri" w:cs="Calibri"/>
    </w:rPr>
  </w:style>
  <w:style w:type="character" w:customStyle="1" w:styleId="WW8Num21z1">
    <w:name w:val="WW8Num21z1"/>
    <w:rsid w:val="00F03005"/>
    <w:rPr>
      <w:rFonts w:ascii="Courier New" w:hAnsi="Courier New" w:cs="Courier New"/>
    </w:rPr>
  </w:style>
  <w:style w:type="character" w:customStyle="1" w:styleId="WW8Num21z2">
    <w:name w:val="WW8Num21z2"/>
    <w:rsid w:val="00F03005"/>
    <w:rPr>
      <w:rFonts w:ascii="Wingdings" w:hAnsi="Wingdings" w:cs="Wingdings"/>
    </w:rPr>
  </w:style>
  <w:style w:type="character" w:customStyle="1" w:styleId="WW8Num21z3">
    <w:name w:val="WW8Num21z3"/>
    <w:rsid w:val="00F03005"/>
    <w:rPr>
      <w:rFonts w:ascii="Symbol" w:hAnsi="Symbol" w:cs="Symbol"/>
    </w:rPr>
  </w:style>
  <w:style w:type="character" w:customStyle="1" w:styleId="WW8Num22z0">
    <w:name w:val="WW8Num22z0"/>
    <w:rsid w:val="00F03005"/>
    <w:rPr>
      <w:rFonts w:ascii="Symbol" w:hAnsi="Symbol" w:cs="Symbol"/>
    </w:rPr>
  </w:style>
  <w:style w:type="character" w:customStyle="1" w:styleId="WW8Num22z1">
    <w:name w:val="WW8Num22z1"/>
    <w:rsid w:val="00F03005"/>
    <w:rPr>
      <w:rFonts w:ascii="Courier New" w:hAnsi="Courier New" w:cs="Courier New"/>
    </w:rPr>
  </w:style>
  <w:style w:type="character" w:customStyle="1" w:styleId="WW8Num22z2">
    <w:name w:val="WW8Num22z2"/>
    <w:rsid w:val="00F03005"/>
    <w:rPr>
      <w:rFonts w:ascii="Wingdings" w:hAnsi="Wingdings" w:cs="Wingdings"/>
    </w:rPr>
  </w:style>
  <w:style w:type="character" w:customStyle="1" w:styleId="WW8Num23z0">
    <w:name w:val="WW8Num23z0"/>
    <w:rsid w:val="00F03005"/>
    <w:rPr>
      <w:rFonts w:ascii="Calibri" w:eastAsia="Times New Roman" w:hAnsi="Calibri" w:cs="Calibri"/>
    </w:rPr>
  </w:style>
  <w:style w:type="character" w:customStyle="1" w:styleId="WW8Num23z1">
    <w:name w:val="WW8Num23z1"/>
    <w:rsid w:val="00F03005"/>
    <w:rPr>
      <w:rFonts w:ascii="Courier New" w:hAnsi="Courier New" w:cs="Courier New"/>
    </w:rPr>
  </w:style>
  <w:style w:type="character" w:customStyle="1" w:styleId="WW8Num23z2">
    <w:name w:val="WW8Num23z2"/>
    <w:rsid w:val="00F03005"/>
    <w:rPr>
      <w:rFonts w:ascii="Wingdings" w:hAnsi="Wingdings" w:cs="Wingdings"/>
    </w:rPr>
  </w:style>
  <w:style w:type="character" w:customStyle="1" w:styleId="WW8Num23z3">
    <w:name w:val="WW8Num23z3"/>
    <w:rsid w:val="00F03005"/>
    <w:rPr>
      <w:rFonts w:ascii="Symbol" w:hAnsi="Symbol" w:cs="Symbol"/>
    </w:rPr>
  </w:style>
  <w:style w:type="character" w:customStyle="1" w:styleId="WW8Num24z0">
    <w:name w:val="WW8Num24z0"/>
    <w:rsid w:val="00F03005"/>
    <w:rPr>
      <w:rFonts w:ascii="Symbol" w:hAnsi="Symbol" w:cs="Symbol"/>
      <w:strike/>
      <w:color w:val="0070C0"/>
      <w:position w:val="0"/>
      <w:sz w:val="24"/>
      <w:vertAlign w:val="baseline"/>
      <w:lang w:val="el-GR"/>
    </w:rPr>
  </w:style>
  <w:style w:type="character" w:customStyle="1" w:styleId="WW8Num24z1">
    <w:name w:val="WW8Num24z1"/>
    <w:rsid w:val="00F03005"/>
    <w:rPr>
      <w:rFonts w:ascii="Courier New" w:hAnsi="Courier New" w:cs="Courier New"/>
    </w:rPr>
  </w:style>
  <w:style w:type="character" w:customStyle="1" w:styleId="WW8Num24z2">
    <w:name w:val="WW8Num24z2"/>
    <w:rsid w:val="00F03005"/>
    <w:rPr>
      <w:rFonts w:ascii="Wingdings" w:hAnsi="Wingdings" w:cs="Wingdings"/>
    </w:rPr>
  </w:style>
  <w:style w:type="character" w:customStyle="1" w:styleId="WW8Num25z0">
    <w:name w:val="WW8Num25z0"/>
    <w:rsid w:val="00F03005"/>
    <w:rPr>
      <w:rFonts w:ascii="Symbol" w:hAnsi="Symbol" w:cs="Symbol"/>
    </w:rPr>
  </w:style>
  <w:style w:type="character" w:customStyle="1" w:styleId="WW8Num25z1">
    <w:name w:val="WW8Num25z1"/>
    <w:rsid w:val="00F03005"/>
    <w:rPr>
      <w:rFonts w:ascii="Courier New" w:hAnsi="Courier New" w:cs="Courier New"/>
    </w:rPr>
  </w:style>
  <w:style w:type="character" w:customStyle="1" w:styleId="WW8Num25z2">
    <w:name w:val="WW8Num25z2"/>
    <w:rsid w:val="00F03005"/>
    <w:rPr>
      <w:rFonts w:ascii="Wingdings" w:hAnsi="Wingdings" w:cs="Wingdings"/>
    </w:rPr>
  </w:style>
  <w:style w:type="character" w:customStyle="1" w:styleId="WW8Num26z0">
    <w:name w:val="WW8Num26z0"/>
    <w:rsid w:val="00F03005"/>
    <w:rPr>
      <w:rFonts w:ascii="Symbol" w:hAnsi="Symbol" w:cs="Symbol"/>
    </w:rPr>
  </w:style>
  <w:style w:type="character" w:customStyle="1" w:styleId="WW8Num26z1">
    <w:name w:val="WW8Num26z1"/>
    <w:rsid w:val="00F03005"/>
    <w:rPr>
      <w:rFonts w:ascii="Courier New" w:hAnsi="Courier New" w:cs="Courier New"/>
    </w:rPr>
  </w:style>
  <w:style w:type="character" w:customStyle="1" w:styleId="WW8Num26z2">
    <w:name w:val="WW8Num26z2"/>
    <w:rsid w:val="00F03005"/>
    <w:rPr>
      <w:rFonts w:ascii="Wingdings" w:hAnsi="Wingdings" w:cs="Wingdings"/>
    </w:rPr>
  </w:style>
  <w:style w:type="character" w:customStyle="1" w:styleId="WW8Num27z0">
    <w:name w:val="WW8Num27z0"/>
    <w:rsid w:val="00F03005"/>
    <w:rPr>
      <w:rFonts w:ascii="Calibri" w:eastAsia="Times New Roman" w:hAnsi="Calibri" w:cs="Calibri"/>
    </w:rPr>
  </w:style>
  <w:style w:type="character" w:customStyle="1" w:styleId="WW8Num27z1">
    <w:name w:val="WW8Num27z1"/>
    <w:rsid w:val="00F03005"/>
    <w:rPr>
      <w:rFonts w:ascii="Courier New" w:hAnsi="Courier New" w:cs="Courier New"/>
    </w:rPr>
  </w:style>
  <w:style w:type="character" w:customStyle="1" w:styleId="WW8Num27z2">
    <w:name w:val="WW8Num27z2"/>
    <w:rsid w:val="00F03005"/>
    <w:rPr>
      <w:rFonts w:ascii="Wingdings" w:hAnsi="Wingdings" w:cs="Wingdings"/>
    </w:rPr>
  </w:style>
  <w:style w:type="character" w:customStyle="1" w:styleId="WW8Num27z3">
    <w:name w:val="WW8Num27z3"/>
    <w:rsid w:val="00F03005"/>
    <w:rPr>
      <w:rFonts w:ascii="Symbol" w:hAnsi="Symbol" w:cs="Symbol"/>
    </w:rPr>
  </w:style>
  <w:style w:type="character" w:customStyle="1" w:styleId="WW8Num28z0">
    <w:name w:val="WW8Num28z0"/>
    <w:rsid w:val="00F03005"/>
    <w:rPr>
      <w:rFonts w:ascii="Symbol" w:hAnsi="Symbol" w:cs="Symbol"/>
    </w:rPr>
  </w:style>
  <w:style w:type="character" w:customStyle="1" w:styleId="WW8Num28z1">
    <w:name w:val="WW8Num28z1"/>
    <w:rsid w:val="00F03005"/>
    <w:rPr>
      <w:rFonts w:ascii="Courier New" w:hAnsi="Courier New" w:cs="Courier New"/>
    </w:rPr>
  </w:style>
  <w:style w:type="character" w:customStyle="1" w:styleId="WW8Num28z2">
    <w:name w:val="WW8Num28z2"/>
    <w:rsid w:val="00F03005"/>
    <w:rPr>
      <w:rFonts w:ascii="Wingdings" w:hAnsi="Wingdings" w:cs="Wingdings"/>
    </w:rPr>
  </w:style>
  <w:style w:type="character" w:customStyle="1" w:styleId="WW8Num29z0">
    <w:name w:val="WW8Num29z0"/>
    <w:rsid w:val="00F03005"/>
    <w:rPr>
      <w:rFonts w:ascii="Calibri" w:eastAsia="Times New Roman" w:hAnsi="Calibri" w:cs="Calibri"/>
    </w:rPr>
  </w:style>
  <w:style w:type="character" w:customStyle="1" w:styleId="WW8Num29z1">
    <w:name w:val="WW8Num29z1"/>
    <w:rsid w:val="00F03005"/>
    <w:rPr>
      <w:rFonts w:ascii="Courier New" w:hAnsi="Courier New" w:cs="Courier New"/>
    </w:rPr>
  </w:style>
  <w:style w:type="character" w:customStyle="1" w:styleId="WW8Num29z2">
    <w:name w:val="WW8Num29z2"/>
    <w:rsid w:val="00F03005"/>
    <w:rPr>
      <w:rFonts w:ascii="Wingdings" w:hAnsi="Wingdings" w:cs="Wingdings"/>
    </w:rPr>
  </w:style>
  <w:style w:type="character" w:customStyle="1" w:styleId="WW8Num29z3">
    <w:name w:val="WW8Num29z3"/>
    <w:rsid w:val="00F03005"/>
    <w:rPr>
      <w:rFonts w:ascii="Symbol" w:hAnsi="Symbol" w:cs="Symbol"/>
    </w:rPr>
  </w:style>
  <w:style w:type="character" w:customStyle="1" w:styleId="WW8Num30z0">
    <w:name w:val="WW8Num30z0"/>
    <w:rsid w:val="00F03005"/>
    <w:rPr>
      <w:rFonts w:ascii="Symbol" w:hAnsi="Symbol" w:cs="Symbol"/>
      <w:shd w:val="clear" w:color="auto" w:fill="FFFF00"/>
    </w:rPr>
  </w:style>
  <w:style w:type="character" w:customStyle="1" w:styleId="WW8Num30z1">
    <w:name w:val="WW8Num30z1"/>
    <w:rsid w:val="00F03005"/>
    <w:rPr>
      <w:rFonts w:ascii="Courier New" w:hAnsi="Courier New" w:cs="Courier New"/>
    </w:rPr>
  </w:style>
  <w:style w:type="character" w:customStyle="1" w:styleId="WW8Num30z2">
    <w:name w:val="WW8Num30z2"/>
    <w:rsid w:val="00F03005"/>
    <w:rPr>
      <w:rFonts w:ascii="Wingdings" w:hAnsi="Wingdings" w:cs="Wingdings"/>
    </w:rPr>
  </w:style>
  <w:style w:type="character" w:customStyle="1" w:styleId="WW8Num31z0">
    <w:name w:val="WW8Num31z0"/>
    <w:rsid w:val="00F03005"/>
    <w:rPr>
      <w:rFonts w:cs="Times New Roman"/>
    </w:rPr>
  </w:style>
  <w:style w:type="character" w:customStyle="1" w:styleId="WW8Num32z0">
    <w:name w:val="WW8Num32z0"/>
    <w:rsid w:val="00F03005"/>
  </w:style>
  <w:style w:type="character" w:customStyle="1" w:styleId="WW8Num32z1">
    <w:name w:val="WW8Num32z1"/>
    <w:rsid w:val="00F03005"/>
  </w:style>
  <w:style w:type="character" w:customStyle="1" w:styleId="WW8Num32z2">
    <w:name w:val="WW8Num32z2"/>
    <w:rsid w:val="00F03005"/>
  </w:style>
  <w:style w:type="character" w:customStyle="1" w:styleId="WW8Num32z3">
    <w:name w:val="WW8Num32z3"/>
    <w:rsid w:val="00F03005"/>
  </w:style>
  <w:style w:type="character" w:customStyle="1" w:styleId="WW8Num32z4">
    <w:name w:val="WW8Num32z4"/>
    <w:rsid w:val="00F03005"/>
  </w:style>
  <w:style w:type="character" w:customStyle="1" w:styleId="WW8Num32z5">
    <w:name w:val="WW8Num32z5"/>
    <w:rsid w:val="00F03005"/>
  </w:style>
  <w:style w:type="character" w:customStyle="1" w:styleId="WW8Num32z6">
    <w:name w:val="WW8Num32z6"/>
    <w:rsid w:val="00F03005"/>
  </w:style>
  <w:style w:type="character" w:customStyle="1" w:styleId="WW8Num32z7">
    <w:name w:val="WW8Num32z7"/>
    <w:rsid w:val="00F03005"/>
  </w:style>
  <w:style w:type="character" w:customStyle="1" w:styleId="WW8Num32z8">
    <w:name w:val="WW8Num32z8"/>
    <w:rsid w:val="00F03005"/>
  </w:style>
  <w:style w:type="character" w:customStyle="1" w:styleId="WW8Num33z0">
    <w:name w:val="WW8Num33z0"/>
    <w:rsid w:val="00F03005"/>
    <w:rPr>
      <w:rFonts w:ascii="Symbol" w:eastAsia="Calibri" w:hAnsi="Symbol" w:cs="Symbol"/>
    </w:rPr>
  </w:style>
  <w:style w:type="character" w:customStyle="1" w:styleId="WW8Num33z1">
    <w:name w:val="WW8Num33z1"/>
    <w:rsid w:val="00F03005"/>
    <w:rPr>
      <w:rFonts w:ascii="Courier New" w:hAnsi="Courier New" w:cs="Courier New"/>
    </w:rPr>
  </w:style>
  <w:style w:type="character" w:customStyle="1" w:styleId="WW8Num33z2">
    <w:name w:val="WW8Num33z2"/>
    <w:rsid w:val="00F03005"/>
    <w:rPr>
      <w:rFonts w:ascii="Wingdings" w:hAnsi="Wingdings" w:cs="Wingdings"/>
    </w:rPr>
  </w:style>
  <w:style w:type="character" w:customStyle="1" w:styleId="WW8Num34z0">
    <w:name w:val="WW8Num34z0"/>
    <w:rsid w:val="00F03005"/>
    <w:rPr>
      <w:rFonts w:ascii="Symbol" w:hAnsi="Symbol" w:cs="Symbol"/>
    </w:rPr>
  </w:style>
  <w:style w:type="character" w:customStyle="1" w:styleId="WW8Num34z1">
    <w:name w:val="WW8Num34z1"/>
    <w:rsid w:val="00F03005"/>
    <w:rPr>
      <w:rFonts w:ascii="Courier New" w:hAnsi="Courier New" w:cs="Courier New"/>
    </w:rPr>
  </w:style>
  <w:style w:type="character" w:customStyle="1" w:styleId="WW8Num34z2">
    <w:name w:val="WW8Num34z2"/>
    <w:rsid w:val="00F03005"/>
    <w:rPr>
      <w:rFonts w:ascii="Wingdings" w:hAnsi="Wingdings" w:cs="Wingdings"/>
    </w:rPr>
  </w:style>
  <w:style w:type="character" w:customStyle="1" w:styleId="WW8Num35z0">
    <w:name w:val="WW8Num35z0"/>
    <w:rsid w:val="00F03005"/>
    <w:rPr>
      <w:rFonts w:ascii="Calibri" w:eastAsia="Times New Roman" w:hAnsi="Calibri" w:cs="Calibri"/>
    </w:rPr>
  </w:style>
  <w:style w:type="character" w:customStyle="1" w:styleId="WW8Num35z1">
    <w:name w:val="WW8Num35z1"/>
    <w:rsid w:val="00F03005"/>
    <w:rPr>
      <w:rFonts w:ascii="Courier New" w:hAnsi="Courier New" w:cs="Courier New"/>
    </w:rPr>
  </w:style>
  <w:style w:type="character" w:customStyle="1" w:styleId="WW8Num35z2">
    <w:name w:val="WW8Num35z2"/>
    <w:rsid w:val="00F03005"/>
    <w:rPr>
      <w:rFonts w:ascii="Wingdings" w:hAnsi="Wingdings" w:cs="Wingdings"/>
    </w:rPr>
  </w:style>
  <w:style w:type="character" w:customStyle="1" w:styleId="WW8Num35z3">
    <w:name w:val="WW8Num35z3"/>
    <w:rsid w:val="00F03005"/>
    <w:rPr>
      <w:rFonts w:ascii="Symbol" w:hAnsi="Symbol" w:cs="Symbol"/>
    </w:rPr>
  </w:style>
  <w:style w:type="character" w:customStyle="1" w:styleId="WW8Num36z0">
    <w:name w:val="WW8Num36z0"/>
    <w:rsid w:val="00F03005"/>
    <w:rPr>
      <w:lang w:val="el-GR"/>
    </w:rPr>
  </w:style>
  <w:style w:type="character" w:customStyle="1" w:styleId="WW8Num36z1">
    <w:name w:val="WW8Num36z1"/>
    <w:rsid w:val="00F03005"/>
  </w:style>
  <w:style w:type="character" w:customStyle="1" w:styleId="WW8Num36z2">
    <w:name w:val="WW8Num36z2"/>
    <w:rsid w:val="00F03005"/>
  </w:style>
  <w:style w:type="character" w:customStyle="1" w:styleId="WW8Num36z3">
    <w:name w:val="WW8Num36z3"/>
    <w:rsid w:val="00F03005"/>
  </w:style>
  <w:style w:type="character" w:customStyle="1" w:styleId="WW8Num36z4">
    <w:name w:val="WW8Num36z4"/>
    <w:rsid w:val="00F03005"/>
  </w:style>
  <w:style w:type="character" w:customStyle="1" w:styleId="WW8Num36z5">
    <w:name w:val="WW8Num36z5"/>
    <w:rsid w:val="00F03005"/>
  </w:style>
  <w:style w:type="character" w:customStyle="1" w:styleId="WW8Num36z6">
    <w:name w:val="WW8Num36z6"/>
    <w:rsid w:val="00F03005"/>
  </w:style>
  <w:style w:type="character" w:customStyle="1" w:styleId="WW8Num36z7">
    <w:name w:val="WW8Num36z7"/>
    <w:rsid w:val="00F03005"/>
  </w:style>
  <w:style w:type="character" w:customStyle="1" w:styleId="WW8Num36z8">
    <w:name w:val="WW8Num36z8"/>
    <w:rsid w:val="00F03005"/>
  </w:style>
  <w:style w:type="character" w:customStyle="1" w:styleId="WW8Num37z0">
    <w:name w:val="WW8Num37z0"/>
    <w:rsid w:val="00F03005"/>
    <w:rPr>
      <w:rFonts w:ascii="Calibri" w:eastAsia="Times New Roman" w:hAnsi="Calibri" w:cs="Calibri"/>
    </w:rPr>
  </w:style>
  <w:style w:type="character" w:customStyle="1" w:styleId="WW8Num37z1">
    <w:name w:val="WW8Num37z1"/>
    <w:rsid w:val="00F03005"/>
    <w:rPr>
      <w:rFonts w:ascii="Courier New" w:hAnsi="Courier New" w:cs="Courier New"/>
    </w:rPr>
  </w:style>
  <w:style w:type="character" w:customStyle="1" w:styleId="WW8Num37z2">
    <w:name w:val="WW8Num37z2"/>
    <w:rsid w:val="00F03005"/>
    <w:rPr>
      <w:rFonts w:ascii="Wingdings" w:hAnsi="Wingdings" w:cs="Wingdings"/>
    </w:rPr>
  </w:style>
  <w:style w:type="character" w:customStyle="1" w:styleId="WW8Num37z3">
    <w:name w:val="WW8Num37z3"/>
    <w:rsid w:val="00F03005"/>
    <w:rPr>
      <w:rFonts w:ascii="Symbol" w:hAnsi="Symbol" w:cs="Symbol"/>
    </w:rPr>
  </w:style>
  <w:style w:type="character" w:customStyle="1" w:styleId="WW8Num38z0">
    <w:name w:val="WW8Num38z0"/>
    <w:rsid w:val="00F03005"/>
  </w:style>
  <w:style w:type="character" w:customStyle="1" w:styleId="WW8Num38z1">
    <w:name w:val="WW8Num38z1"/>
    <w:rsid w:val="00F03005"/>
  </w:style>
  <w:style w:type="character" w:customStyle="1" w:styleId="WW8Num38z2">
    <w:name w:val="WW8Num38z2"/>
    <w:rsid w:val="00F03005"/>
  </w:style>
  <w:style w:type="character" w:customStyle="1" w:styleId="WW8Num38z3">
    <w:name w:val="WW8Num38z3"/>
    <w:rsid w:val="00F03005"/>
  </w:style>
  <w:style w:type="character" w:customStyle="1" w:styleId="WW8Num38z4">
    <w:name w:val="WW8Num38z4"/>
    <w:rsid w:val="00F03005"/>
  </w:style>
  <w:style w:type="character" w:customStyle="1" w:styleId="WW8Num38z5">
    <w:name w:val="WW8Num38z5"/>
    <w:rsid w:val="00F03005"/>
  </w:style>
  <w:style w:type="character" w:customStyle="1" w:styleId="WW8Num38z6">
    <w:name w:val="WW8Num38z6"/>
    <w:rsid w:val="00F03005"/>
  </w:style>
  <w:style w:type="character" w:customStyle="1" w:styleId="WW8Num38z7">
    <w:name w:val="WW8Num38z7"/>
    <w:rsid w:val="00F03005"/>
  </w:style>
  <w:style w:type="character" w:customStyle="1" w:styleId="WW8Num38z8">
    <w:name w:val="WW8Num38z8"/>
    <w:rsid w:val="00F03005"/>
  </w:style>
  <w:style w:type="character" w:customStyle="1" w:styleId="WW-DefaultParagraphFont1111111111111111">
    <w:name w:val="WW-Default Paragraph Font1111111111111111"/>
    <w:rsid w:val="00F03005"/>
  </w:style>
  <w:style w:type="character" w:customStyle="1" w:styleId="WW8Num4z1">
    <w:name w:val="WW8Num4z1"/>
    <w:rsid w:val="00F03005"/>
    <w:rPr>
      <w:rFonts w:cs="Times New Roman"/>
    </w:rPr>
  </w:style>
  <w:style w:type="character" w:customStyle="1" w:styleId="WW8Num5z1">
    <w:name w:val="WW8Num5z1"/>
    <w:rsid w:val="00F03005"/>
    <w:rPr>
      <w:rFonts w:cs="Times New Roman"/>
    </w:rPr>
  </w:style>
  <w:style w:type="character" w:customStyle="1" w:styleId="WW8Num6z1">
    <w:name w:val="WW8Num6z1"/>
    <w:rsid w:val="00F03005"/>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F03005"/>
  </w:style>
  <w:style w:type="character" w:customStyle="1" w:styleId="WW8Num29z5">
    <w:name w:val="WW8Num29z5"/>
    <w:rsid w:val="00F03005"/>
  </w:style>
  <w:style w:type="character" w:customStyle="1" w:styleId="WW8Num29z6">
    <w:name w:val="WW8Num29z6"/>
    <w:rsid w:val="00F03005"/>
  </w:style>
  <w:style w:type="character" w:customStyle="1" w:styleId="WW8Num29z7">
    <w:name w:val="WW8Num29z7"/>
    <w:rsid w:val="00F03005"/>
  </w:style>
  <w:style w:type="character" w:customStyle="1" w:styleId="WW8Num29z8">
    <w:name w:val="WW8Num29z8"/>
    <w:rsid w:val="00F03005"/>
  </w:style>
  <w:style w:type="character" w:customStyle="1" w:styleId="WW8Num30z3">
    <w:name w:val="WW8Num30z3"/>
    <w:rsid w:val="00F03005"/>
    <w:rPr>
      <w:rFonts w:ascii="Symbol" w:hAnsi="Symbol" w:cs="Symbol"/>
    </w:rPr>
  </w:style>
  <w:style w:type="character" w:customStyle="1" w:styleId="WW8Num31z1">
    <w:name w:val="WW8Num31z1"/>
    <w:rsid w:val="00F03005"/>
  </w:style>
  <w:style w:type="character" w:customStyle="1" w:styleId="WW8Num31z2">
    <w:name w:val="WW8Num31z2"/>
    <w:rsid w:val="00F03005"/>
  </w:style>
  <w:style w:type="character" w:customStyle="1" w:styleId="WW8Num31z3">
    <w:name w:val="WW8Num31z3"/>
    <w:rsid w:val="00F03005"/>
  </w:style>
  <w:style w:type="character" w:customStyle="1" w:styleId="WW8Num31z4">
    <w:name w:val="WW8Num31z4"/>
    <w:rsid w:val="00F03005"/>
  </w:style>
  <w:style w:type="character" w:customStyle="1" w:styleId="WW8Num31z5">
    <w:name w:val="WW8Num31z5"/>
    <w:rsid w:val="00F03005"/>
  </w:style>
  <w:style w:type="character" w:customStyle="1" w:styleId="WW8Num31z6">
    <w:name w:val="WW8Num31z6"/>
    <w:rsid w:val="00F03005"/>
  </w:style>
  <w:style w:type="character" w:customStyle="1" w:styleId="WW8Num31z7">
    <w:name w:val="WW8Num31z7"/>
    <w:rsid w:val="00F03005"/>
  </w:style>
  <w:style w:type="character" w:customStyle="1" w:styleId="WW8Num31z8">
    <w:name w:val="WW8Num31z8"/>
    <w:rsid w:val="00F03005"/>
  </w:style>
  <w:style w:type="character" w:customStyle="1" w:styleId="WW8Num39z0">
    <w:name w:val="WW8Num39z0"/>
    <w:rsid w:val="00F03005"/>
    <w:rPr>
      <w:rFonts w:ascii="Calibri" w:eastAsia="Times New Roman" w:hAnsi="Calibri" w:cs="Calibri"/>
    </w:rPr>
  </w:style>
  <w:style w:type="character" w:customStyle="1" w:styleId="WW8Num39z1">
    <w:name w:val="WW8Num39z1"/>
    <w:rsid w:val="00F03005"/>
    <w:rPr>
      <w:rFonts w:ascii="Courier New" w:hAnsi="Courier New" w:cs="Courier New"/>
    </w:rPr>
  </w:style>
  <w:style w:type="character" w:customStyle="1" w:styleId="WW8Num39z2">
    <w:name w:val="WW8Num39z2"/>
    <w:rsid w:val="00F03005"/>
    <w:rPr>
      <w:rFonts w:ascii="Wingdings" w:hAnsi="Wingdings" w:cs="Wingdings"/>
    </w:rPr>
  </w:style>
  <w:style w:type="character" w:customStyle="1" w:styleId="WW8Num39z3">
    <w:name w:val="WW8Num39z3"/>
    <w:rsid w:val="00F03005"/>
    <w:rPr>
      <w:rFonts w:ascii="Symbol" w:hAnsi="Symbol" w:cs="Symbol"/>
    </w:rPr>
  </w:style>
  <w:style w:type="character" w:customStyle="1" w:styleId="WW8Num40z0">
    <w:name w:val="WW8Num40z0"/>
    <w:rsid w:val="00F03005"/>
    <w:rPr>
      <w:rFonts w:ascii="Symbol" w:hAnsi="Symbol" w:cs="Symbol"/>
    </w:rPr>
  </w:style>
  <w:style w:type="character" w:customStyle="1" w:styleId="WW8Num40z1">
    <w:name w:val="WW8Num40z1"/>
    <w:rsid w:val="00F03005"/>
    <w:rPr>
      <w:rFonts w:ascii="Courier New" w:hAnsi="Courier New" w:cs="Courier New"/>
    </w:rPr>
  </w:style>
  <w:style w:type="character" w:customStyle="1" w:styleId="WW8Num40z2">
    <w:name w:val="WW8Num40z2"/>
    <w:rsid w:val="00F03005"/>
    <w:rPr>
      <w:rFonts w:ascii="Wingdings" w:hAnsi="Wingdings" w:cs="Wingdings"/>
    </w:rPr>
  </w:style>
  <w:style w:type="character" w:customStyle="1" w:styleId="WW8Num41z0">
    <w:name w:val="WW8Num41z0"/>
    <w:rsid w:val="00F03005"/>
    <w:rPr>
      <w:rFonts w:ascii="Arial" w:hAnsi="Arial" w:cs="Times New Roman"/>
      <w:b/>
      <w:i w:val="0"/>
      <w:sz w:val="20"/>
      <w:szCs w:val="20"/>
    </w:rPr>
  </w:style>
  <w:style w:type="character" w:customStyle="1" w:styleId="WW8Num41z1">
    <w:name w:val="WW8Num41z1"/>
    <w:rsid w:val="00F03005"/>
    <w:rPr>
      <w:rFonts w:cs="Times New Roman"/>
    </w:rPr>
  </w:style>
  <w:style w:type="character" w:customStyle="1" w:styleId="WW8Num41z2">
    <w:name w:val="WW8Num41z2"/>
    <w:rsid w:val="00F03005"/>
    <w:rPr>
      <w:rFonts w:ascii="Arial" w:hAnsi="Arial" w:cs="Times New Roman"/>
      <w:b w:val="0"/>
      <w:i w:val="0"/>
    </w:rPr>
  </w:style>
  <w:style w:type="character" w:customStyle="1" w:styleId="WW8Num41z3">
    <w:name w:val="WW8Num41z3"/>
    <w:rsid w:val="00F03005"/>
    <w:rPr>
      <w:rFonts w:ascii="Arial" w:hAnsi="Arial" w:cs="Times New Roman"/>
      <w:b w:val="0"/>
      <w:i w:val="0"/>
      <w:sz w:val="20"/>
      <w:szCs w:val="20"/>
    </w:rPr>
  </w:style>
  <w:style w:type="character" w:customStyle="1" w:styleId="DefaultParagraphFont1">
    <w:name w:val="Default Paragraph Font1"/>
    <w:rsid w:val="00F03005"/>
  </w:style>
  <w:style w:type="character" w:customStyle="1" w:styleId="DateChar">
    <w:name w:val="Date Char"/>
    <w:rsid w:val="00F03005"/>
    <w:rPr>
      <w:sz w:val="24"/>
      <w:szCs w:val="24"/>
      <w:lang w:val="en-GB"/>
    </w:rPr>
  </w:style>
  <w:style w:type="character" w:customStyle="1" w:styleId="FooterChar">
    <w:name w:val="Footer Char"/>
    <w:uiPriority w:val="99"/>
    <w:rsid w:val="00F03005"/>
    <w:rPr>
      <w:rFonts w:eastAsia="MS Mincho" w:cs="Times New Roman"/>
      <w:sz w:val="24"/>
      <w:szCs w:val="24"/>
      <w:lang w:val="en-US" w:eastAsia="ja-JP"/>
    </w:rPr>
  </w:style>
  <w:style w:type="character" w:styleId="CommentReference">
    <w:name w:val="annotation reference"/>
    <w:qFormat/>
    <w:rsid w:val="00F03005"/>
    <w:rPr>
      <w:sz w:val="16"/>
    </w:rPr>
  </w:style>
  <w:style w:type="character" w:styleId="Hyperlink">
    <w:name w:val="Hyperlink"/>
    <w:uiPriority w:val="99"/>
    <w:rsid w:val="00F03005"/>
    <w:rPr>
      <w:color w:val="0000FF"/>
      <w:u w:val="single"/>
    </w:rPr>
  </w:style>
  <w:style w:type="character" w:customStyle="1" w:styleId="HeaderChar">
    <w:name w:val="Header Char"/>
    <w:uiPriority w:val="99"/>
    <w:rsid w:val="00F03005"/>
    <w:rPr>
      <w:rFonts w:cs="Times New Roman"/>
      <w:sz w:val="24"/>
      <w:szCs w:val="24"/>
      <w:lang w:val="en-GB"/>
    </w:rPr>
  </w:style>
  <w:style w:type="character" w:styleId="PageNumber">
    <w:name w:val="page number"/>
    <w:rsid w:val="00F03005"/>
    <w:rPr>
      <w:rFonts w:cs="Times New Roman"/>
    </w:rPr>
  </w:style>
  <w:style w:type="character" w:customStyle="1" w:styleId="BalloonTextChar">
    <w:name w:val="Balloon Text Char"/>
    <w:uiPriority w:val="99"/>
    <w:rsid w:val="00F03005"/>
    <w:rPr>
      <w:rFonts w:ascii="Tahoma" w:hAnsi="Tahoma" w:cs="Tahoma"/>
      <w:sz w:val="16"/>
      <w:szCs w:val="16"/>
      <w:lang w:val="en-GB"/>
    </w:rPr>
  </w:style>
  <w:style w:type="character" w:customStyle="1" w:styleId="CommentTextChar">
    <w:name w:val="Comment Text Char"/>
    <w:uiPriority w:val="99"/>
    <w:rsid w:val="00F03005"/>
    <w:rPr>
      <w:rFonts w:cs="Times New Roman"/>
      <w:lang w:val="en-GB"/>
    </w:rPr>
  </w:style>
  <w:style w:type="character" w:customStyle="1" w:styleId="CommentSubjectChar">
    <w:name w:val="Comment Subject Char"/>
    <w:uiPriority w:val="99"/>
    <w:rsid w:val="00F03005"/>
    <w:rPr>
      <w:rFonts w:cs="Times New Roman"/>
      <w:b/>
      <w:bCs/>
      <w:lang w:val="en-GB"/>
    </w:rPr>
  </w:style>
  <w:style w:type="character" w:customStyle="1" w:styleId="BodyTextChar">
    <w:name w:val="Body Text Char"/>
    <w:rsid w:val="00F03005"/>
    <w:rPr>
      <w:rFonts w:cs="Times New Roman"/>
      <w:sz w:val="24"/>
      <w:szCs w:val="24"/>
      <w:lang w:val="en-GB"/>
    </w:rPr>
  </w:style>
  <w:style w:type="character" w:styleId="PlaceholderText">
    <w:name w:val="Placeholder Text"/>
    <w:rsid w:val="00F03005"/>
    <w:rPr>
      <w:rFonts w:cs="Times New Roman"/>
      <w:color w:val="808080"/>
    </w:rPr>
  </w:style>
  <w:style w:type="character" w:customStyle="1" w:styleId="a">
    <w:name w:val="Χαρακτήρες υποσημείωσης"/>
    <w:rsid w:val="00F03005"/>
    <w:rPr>
      <w:rFonts w:cs="Times New Roman"/>
      <w:vertAlign w:val="superscript"/>
    </w:rPr>
  </w:style>
  <w:style w:type="character" w:customStyle="1" w:styleId="FootnoteTextChar">
    <w:name w:val="Footnote Text Char"/>
    <w:rsid w:val="00F03005"/>
    <w:rPr>
      <w:rFonts w:ascii="Calibri" w:hAnsi="Calibri" w:cs="Times New Roman"/>
      <w:lang w:val="x-none"/>
    </w:rPr>
  </w:style>
  <w:style w:type="character" w:customStyle="1" w:styleId="DocTitleChar">
    <w:name w:val="Doc Title Char"/>
    <w:basedOn w:val="Heading1Char"/>
    <w:rsid w:val="00F03005"/>
    <w:rPr>
      <w:rFonts w:ascii="Arial" w:eastAsia="Times New Roman" w:hAnsi="Arial" w:cs="Arial"/>
      <w:b w:val="0"/>
      <w:bCs w:val="0"/>
      <w:color w:val="333399"/>
      <w:sz w:val="28"/>
      <w:szCs w:val="32"/>
      <w:lang w:val="en-US" w:eastAsia="zh-CN"/>
    </w:rPr>
  </w:style>
  <w:style w:type="character" w:customStyle="1" w:styleId="Style1Char">
    <w:name w:val="Style1 Char"/>
    <w:rsid w:val="00F03005"/>
    <w:rPr>
      <w:rFonts w:ascii="Calibri" w:hAnsi="Calibri" w:cs="Calibri"/>
      <w:b/>
      <w:bCs/>
      <w:color w:val="333399"/>
      <w:sz w:val="40"/>
      <w:szCs w:val="40"/>
      <w:lang w:val="en-US"/>
    </w:rPr>
  </w:style>
  <w:style w:type="character" w:customStyle="1" w:styleId="ContentsChar">
    <w:name w:val="Contents Char"/>
    <w:rsid w:val="00F03005"/>
    <w:rPr>
      <w:rFonts w:ascii="Calibri" w:hAnsi="Calibri" w:cs="Calibri"/>
      <w:b/>
      <w:bCs/>
      <w:color w:val="333399"/>
      <w:sz w:val="28"/>
      <w:szCs w:val="32"/>
      <w:lang w:val="en-US"/>
    </w:rPr>
  </w:style>
  <w:style w:type="character" w:customStyle="1" w:styleId="EndnoteTextChar">
    <w:name w:val="Endnote Text Char"/>
    <w:rsid w:val="00F03005"/>
    <w:rPr>
      <w:rFonts w:ascii="Calibri" w:hAnsi="Calibri" w:cs="Calibri"/>
      <w:lang w:val="en-GB"/>
    </w:rPr>
  </w:style>
  <w:style w:type="character" w:customStyle="1" w:styleId="a0">
    <w:name w:val="Χαρακτήρες σημείωσης τέλους"/>
    <w:rsid w:val="00F03005"/>
    <w:rPr>
      <w:vertAlign w:val="superscript"/>
    </w:rPr>
  </w:style>
  <w:style w:type="character" w:customStyle="1" w:styleId="FootnoteReference2">
    <w:name w:val="Footnote Reference2"/>
    <w:rsid w:val="00F03005"/>
    <w:rPr>
      <w:vertAlign w:val="superscript"/>
    </w:rPr>
  </w:style>
  <w:style w:type="character" w:customStyle="1" w:styleId="EndnoteReference1">
    <w:name w:val="Endnote Reference1"/>
    <w:rsid w:val="00F03005"/>
    <w:rPr>
      <w:vertAlign w:val="superscript"/>
    </w:rPr>
  </w:style>
  <w:style w:type="character" w:customStyle="1" w:styleId="a1">
    <w:name w:val="Κουκκίδες"/>
    <w:rsid w:val="00F03005"/>
    <w:rPr>
      <w:rFonts w:ascii="OpenSymbol" w:eastAsia="OpenSymbol" w:hAnsi="OpenSymbol" w:cs="OpenSymbol"/>
    </w:rPr>
  </w:style>
  <w:style w:type="character" w:styleId="Strong">
    <w:name w:val="Strong"/>
    <w:qFormat/>
    <w:rsid w:val="00F03005"/>
    <w:rPr>
      <w:b/>
      <w:bCs/>
    </w:rPr>
  </w:style>
  <w:style w:type="character" w:customStyle="1" w:styleId="11">
    <w:name w:val="Προεπιλεγμένη γραμματοσειρά11"/>
    <w:rsid w:val="00F03005"/>
  </w:style>
  <w:style w:type="character" w:customStyle="1" w:styleId="a2">
    <w:name w:val="Σύμβολο υποσημείωσης"/>
    <w:rsid w:val="00F03005"/>
    <w:rPr>
      <w:vertAlign w:val="superscript"/>
    </w:rPr>
  </w:style>
  <w:style w:type="character" w:styleId="Emphasis">
    <w:name w:val="Emphasis"/>
    <w:qFormat/>
    <w:rsid w:val="00F03005"/>
    <w:rPr>
      <w:i/>
      <w:iCs/>
    </w:rPr>
  </w:style>
  <w:style w:type="character" w:customStyle="1" w:styleId="a3">
    <w:name w:val="Χαρακτήρες αρίθμησης"/>
    <w:rsid w:val="00F03005"/>
  </w:style>
  <w:style w:type="character" w:customStyle="1" w:styleId="normalwithoutspacingChar">
    <w:name w:val="normal_without_spacing Char"/>
    <w:rsid w:val="00F03005"/>
    <w:rPr>
      <w:rFonts w:ascii="Calibri" w:hAnsi="Calibri" w:cs="Calibri"/>
      <w:sz w:val="22"/>
      <w:szCs w:val="24"/>
    </w:rPr>
  </w:style>
  <w:style w:type="character" w:customStyle="1" w:styleId="FootnoteTextChar1">
    <w:name w:val="Footnote Text Char1"/>
    <w:rsid w:val="00F03005"/>
    <w:rPr>
      <w:rFonts w:ascii="Calibri" w:hAnsi="Calibri" w:cs="Calibri"/>
      <w:lang w:val="en-IE" w:eastAsia="zh-CN"/>
    </w:rPr>
  </w:style>
  <w:style w:type="character" w:customStyle="1" w:styleId="foothangingChar">
    <w:name w:val="foot_hanging Char"/>
    <w:rsid w:val="00F03005"/>
    <w:rPr>
      <w:rFonts w:ascii="Calibri" w:hAnsi="Calibri" w:cs="Calibri"/>
      <w:sz w:val="18"/>
      <w:szCs w:val="18"/>
      <w:lang w:val="en-IE" w:eastAsia="zh-CN"/>
    </w:rPr>
  </w:style>
  <w:style w:type="character" w:customStyle="1" w:styleId="HTMLPreformattedChar">
    <w:name w:val="HTML Preformatted Char"/>
    <w:rsid w:val="00F03005"/>
    <w:rPr>
      <w:rFonts w:ascii="Courier New" w:hAnsi="Courier New" w:cs="Courier New"/>
    </w:rPr>
  </w:style>
  <w:style w:type="character" w:customStyle="1" w:styleId="apple-converted-space">
    <w:name w:val="apple-converted-space"/>
    <w:basedOn w:val="WW-DefaultParagraphFont1111111111111111"/>
    <w:rsid w:val="00F03005"/>
  </w:style>
  <w:style w:type="character" w:customStyle="1" w:styleId="BodyTextIndent3Char">
    <w:name w:val="Body Text Indent 3 Char"/>
    <w:rsid w:val="00F03005"/>
    <w:rPr>
      <w:rFonts w:ascii="Calibri" w:hAnsi="Calibri" w:cs="Calibri"/>
      <w:sz w:val="16"/>
      <w:szCs w:val="16"/>
      <w:lang w:val="en-GB"/>
    </w:rPr>
  </w:style>
  <w:style w:type="character" w:customStyle="1" w:styleId="WW-FootnoteReference">
    <w:name w:val="WW-Footnote Reference"/>
    <w:rsid w:val="00F03005"/>
    <w:rPr>
      <w:vertAlign w:val="superscript"/>
    </w:rPr>
  </w:style>
  <w:style w:type="character" w:customStyle="1" w:styleId="WW-EndnoteReference">
    <w:name w:val="WW-Endnote Reference"/>
    <w:rsid w:val="00F03005"/>
    <w:rPr>
      <w:vertAlign w:val="superscript"/>
    </w:rPr>
  </w:style>
  <w:style w:type="character" w:customStyle="1" w:styleId="FootnoteReference1">
    <w:name w:val="Footnote Reference1"/>
    <w:rsid w:val="00F03005"/>
    <w:rPr>
      <w:vertAlign w:val="superscript"/>
    </w:rPr>
  </w:style>
  <w:style w:type="character" w:customStyle="1" w:styleId="FootnoteTextChar2">
    <w:name w:val="Footnote Text Char2"/>
    <w:rsid w:val="00F03005"/>
    <w:rPr>
      <w:rFonts w:ascii="Calibri" w:hAnsi="Calibri" w:cs="Calibri"/>
      <w:sz w:val="18"/>
      <w:lang w:val="en-IE" w:eastAsia="zh-CN"/>
    </w:rPr>
  </w:style>
  <w:style w:type="character" w:customStyle="1" w:styleId="foothangingChar1">
    <w:name w:val="foot_hanging Char1"/>
    <w:rsid w:val="00F03005"/>
    <w:rPr>
      <w:rFonts w:ascii="Calibri" w:hAnsi="Calibri" w:cs="Calibri"/>
      <w:sz w:val="18"/>
      <w:szCs w:val="18"/>
      <w:lang w:val="en-IE" w:eastAsia="zh-CN"/>
    </w:rPr>
  </w:style>
  <w:style w:type="character" w:customStyle="1" w:styleId="footersChar">
    <w:name w:val="footers Char"/>
    <w:basedOn w:val="foothangingChar1"/>
    <w:rsid w:val="00F03005"/>
    <w:rPr>
      <w:rFonts w:ascii="Calibri" w:hAnsi="Calibri" w:cs="Calibri"/>
      <w:sz w:val="18"/>
      <w:szCs w:val="18"/>
      <w:lang w:val="en-IE" w:eastAsia="zh-CN"/>
    </w:rPr>
  </w:style>
  <w:style w:type="character" w:customStyle="1" w:styleId="CommentTextChar1">
    <w:name w:val="Comment Text Char1"/>
    <w:rsid w:val="00F03005"/>
    <w:rPr>
      <w:rFonts w:ascii="Calibri" w:hAnsi="Calibri" w:cs="Calibri"/>
      <w:lang w:val="en-GB" w:eastAsia="zh-CN"/>
    </w:rPr>
  </w:style>
  <w:style w:type="character" w:customStyle="1" w:styleId="HTMLPreformattedChar1">
    <w:name w:val="HTML Preformatted Char1"/>
    <w:rsid w:val="00F03005"/>
    <w:rPr>
      <w:rFonts w:ascii="Courier New" w:hAnsi="Courier New" w:cs="Courier New"/>
      <w:lang w:eastAsia="zh-CN"/>
    </w:rPr>
  </w:style>
  <w:style w:type="character" w:customStyle="1" w:styleId="BodyText3Char">
    <w:name w:val="Body Text 3 Char"/>
    <w:rsid w:val="00F03005"/>
    <w:rPr>
      <w:rFonts w:ascii="Calibri" w:hAnsi="Calibri" w:cs="Calibri"/>
      <w:sz w:val="16"/>
      <w:szCs w:val="16"/>
      <w:lang w:val="en-GB" w:eastAsia="zh-CN"/>
    </w:rPr>
  </w:style>
  <w:style w:type="character" w:customStyle="1" w:styleId="WW-FootnoteReference1">
    <w:name w:val="WW-Footnote Reference1"/>
    <w:rsid w:val="00F03005"/>
    <w:rPr>
      <w:vertAlign w:val="superscript"/>
    </w:rPr>
  </w:style>
  <w:style w:type="character" w:customStyle="1" w:styleId="WW-EndnoteReference1">
    <w:name w:val="WW-Endnote Reference1"/>
    <w:rsid w:val="00F03005"/>
    <w:rPr>
      <w:vertAlign w:val="superscript"/>
    </w:rPr>
  </w:style>
  <w:style w:type="character" w:customStyle="1" w:styleId="WW-FootnoteReference2">
    <w:name w:val="WW-Footnote Reference2"/>
    <w:rsid w:val="00F03005"/>
    <w:rPr>
      <w:vertAlign w:val="superscript"/>
    </w:rPr>
  </w:style>
  <w:style w:type="character" w:customStyle="1" w:styleId="WW-EndnoteReference2">
    <w:name w:val="WW-Endnote Reference2"/>
    <w:rsid w:val="00F03005"/>
    <w:rPr>
      <w:vertAlign w:val="superscript"/>
    </w:rPr>
  </w:style>
  <w:style w:type="character" w:customStyle="1" w:styleId="FootnoteTextChar3">
    <w:name w:val="Footnote Text Char3"/>
    <w:rsid w:val="00F03005"/>
    <w:rPr>
      <w:rFonts w:ascii="Calibri" w:hAnsi="Calibri" w:cs="Calibri"/>
      <w:sz w:val="18"/>
      <w:lang w:val="en-IE" w:eastAsia="zh-CN"/>
    </w:rPr>
  </w:style>
  <w:style w:type="character" w:customStyle="1" w:styleId="foothangingChar2">
    <w:name w:val="foot_hanging Char2"/>
    <w:rsid w:val="00F03005"/>
    <w:rPr>
      <w:rFonts w:ascii="Calibri" w:hAnsi="Calibri" w:cs="Calibri"/>
      <w:sz w:val="18"/>
      <w:szCs w:val="18"/>
      <w:lang w:val="en-IE" w:eastAsia="zh-CN"/>
    </w:rPr>
  </w:style>
  <w:style w:type="character" w:customStyle="1" w:styleId="footersChar1">
    <w:name w:val="footers Char1"/>
    <w:basedOn w:val="foothangingChar2"/>
    <w:rsid w:val="00F03005"/>
    <w:rPr>
      <w:rFonts w:ascii="Calibri" w:hAnsi="Calibri" w:cs="Calibri"/>
      <w:sz w:val="18"/>
      <w:szCs w:val="18"/>
      <w:lang w:val="en-IE" w:eastAsia="zh-CN"/>
    </w:rPr>
  </w:style>
  <w:style w:type="character" w:customStyle="1" w:styleId="foootChar">
    <w:name w:val="fooot Char"/>
    <w:basedOn w:val="footersChar1"/>
    <w:rsid w:val="00F03005"/>
    <w:rPr>
      <w:rFonts w:ascii="Calibri" w:hAnsi="Calibri" w:cs="Calibri"/>
      <w:sz w:val="18"/>
      <w:szCs w:val="18"/>
      <w:lang w:val="en-IE" w:eastAsia="zh-CN"/>
    </w:rPr>
  </w:style>
  <w:style w:type="character" w:customStyle="1" w:styleId="10">
    <w:name w:val="Παραπομπή υποσημείωσης1"/>
    <w:rsid w:val="00F03005"/>
    <w:rPr>
      <w:vertAlign w:val="superscript"/>
    </w:rPr>
  </w:style>
  <w:style w:type="character" w:customStyle="1" w:styleId="12">
    <w:name w:val="Παραπομπή σημείωσης τέλους1"/>
    <w:rsid w:val="00F03005"/>
    <w:rPr>
      <w:vertAlign w:val="superscript"/>
    </w:rPr>
  </w:style>
  <w:style w:type="character" w:customStyle="1" w:styleId="Char">
    <w:name w:val="Κείμενο πλαισίου Char"/>
    <w:rsid w:val="00F03005"/>
    <w:rPr>
      <w:rFonts w:ascii="Tahoma" w:hAnsi="Tahoma" w:cs="Tahoma"/>
      <w:sz w:val="16"/>
      <w:szCs w:val="16"/>
      <w:lang w:val="en-GB"/>
    </w:rPr>
  </w:style>
  <w:style w:type="character" w:customStyle="1" w:styleId="13">
    <w:name w:val="Παραπομπή σχολίου1"/>
    <w:rsid w:val="00F03005"/>
    <w:rPr>
      <w:sz w:val="16"/>
      <w:szCs w:val="16"/>
    </w:rPr>
  </w:style>
  <w:style w:type="character" w:customStyle="1" w:styleId="Char0">
    <w:name w:val="Κείμενο σχολίου Char"/>
    <w:rsid w:val="00F03005"/>
    <w:rPr>
      <w:rFonts w:ascii="Calibri" w:hAnsi="Calibri" w:cs="Calibri"/>
      <w:lang w:val="en-GB"/>
    </w:rPr>
  </w:style>
  <w:style w:type="character" w:customStyle="1" w:styleId="Char1">
    <w:name w:val="Θέμα σχολίου Char"/>
    <w:rsid w:val="00F03005"/>
    <w:rPr>
      <w:rFonts w:ascii="Calibri" w:hAnsi="Calibri" w:cs="Calibri"/>
      <w:b/>
      <w:bCs/>
      <w:lang w:val="en-GB"/>
    </w:rPr>
  </w:style>
  <w:style w:type="character" w:customStyle="1" w:styleId="-HTMLChar">
    <w:name w:val="Προ-διαμορφωμένο HTML Char"/>
    <w:rsid w:val="00F03005"/>
    <w:rPr>
      <w:rFonts w:ascii="Courier New" w:eastAsia="Times New Roman" w:hAnsi="Courier New" w:cs="Courier New"/>
    </w:rPr>
  </w:style>
  <w:style w:type="character" w:customStyle="1" w:styleId="WW-FootnoteReference3">
    <w:name w:val="WW-Footnote Reference3"/>
    <w:rsid w:val="00F03005"/>
    <w:rPr>
      <w:vertAlign w:val="superscript"/>
    </w:rPr>
  </w:style>
  <w:style w:type="character" w:customStyle="1" w:styleId="WW-EndnoteReference3">
    <w:name w:val="WW-Endnote Reference3"/>
    <w:rsid w:val="00F03005"/>
    <w:rPr>
      <w:vertAlign w:val="superscript"/>
    </w:rPr>
  </w:style>
  <w:style w:type="character" w:customStyle="1" w:styleId="WW-FootnoteReference4">
    <w:name w:val="WW-Footnote Reference4"/>
    <w:rsid w:val="00F03005"/>
    <w:rPr>
      <w:vertAlign w:val="superscript"/>
    </w:rPr>
  </w:style>
  <w:style w:type="character" w:customStyle="1" w:styleId="WW-EndnoteReference4">
    <w:name w:val="WW-Endnote Reference4"/>
    <w:rsid w:val="00F03005"/>
    <w:rPr>
      <w:vertAlign w:val="superscript"/>
    </w:rPr>
  </w:style>
  <w:style w:type="character" w:customStyle="1" w:styleId="WW-FootnoteReference5">
    <w:name w:val="WW-Footnote Reference5"/>
    <w:rsid w:val="00F03005"/>
    <w:rPr>
      <w:vertAlign w:val="superscript"/>
    </w:rPr>
  </w:style>
  <w:style w:type="character" w:customStyle="1" w:styleId="WW-EndnoteReference5">
    <w:name w:val="WW-Endnote Reference5"/>
    <w:rsid w:val="00F03005"/>
    <w:rPr>
      <w:vertAlign w:val="superscript"/>
    </w:rPr>
  </w:style>
  <w:style w:type="character" w:customStyle="1" w:styleId="WW-FootnoteReference6">
    <w:name w:val="WW-Footnote Reference6"/>
    <w:rsid w:val="00F03005"/>
    <w:rPr>
      <w:vertAlign w:val="superscript"/>
    </w:rPr>
  </w:style>
  <w:style w:type="character" w:styleId="FollowedHyperlink">
    <w:name w:val="FollowedHyperlink"/>
    <w:rsid w:val="00F03005"/>
    <w:rPr>
      <w:color w:val="800000"/>
      <w:u w:val="single"/>
    </w:rPr>
  </w:style>
  <w:style w:type="character" w:customStyle="1" w:styleId="WW-EndnoteReference6">
    <w:name w:val="WW-Endnote Reference6"/>
    <w:rsid w:val="00F03005"/>
    <w:rPr>
      <w:vertAlign w:val="superscript"/>
    </w:rPr>
  </w:style>
  <w:style w:type="character" w:customStyle="1" w:styleId="WW-FootnoteReference7">
    <w:name w:val="WW-Footnote Reference7"/>
    <w:rsid w:val="00F03005"/>
    <w:rPr>
      <w:vertAlign w:val="superscript"/>
    </w:rPr>
  </w:style>
  <w:style w:type="character" w:customStyle="1" w:styleId="WW-EndnoteReference7">
    <w:name w:val="WW-Endnote Reference7"/>
    <w:rsid w:val="00F03005"/>
    <w:rPr>
      <w:vertAlign w:val="superscript"/>
    </w:rPr>
  </w:style>
  <w:style w:type="character" w:customStyle="1" w:styleId="WW-FootnoteReference8">
    <w:name w:val="WW-Footnote Reference8"/>
    <w:rsid w:val="00F03005"/>
    <w:rPr>
      <w:vertAlign w:val="superscript"/>
    </w:rPr>
  </w:style>
  <w:style w:type="character" w:customStyle="1" w:styleId="WW-EndnoteReference8">
    <w:name w:val="WW-Endnote Reference8"/>
    <w:rsid w:val="00F03005"/>
    <w:rPr>
      <w:vertAlign w:val="superscript"/>
    </w:rPr>
  </w:style>
  <w:style w:type="character" w:customStyle="1" w:styleId="WW-FootnoteReference9">
    <w:name w:val="WW-Footnote Reference9"/>
    <w:rsid w:val="00F03005"/>
    <w:rPr>
      <w:vertAlign w:val="superscript"/>
    </w:rPr>
  </w:style>
  <w:style w:type="character" w:customStyle="1" w:styleId="WW-EndnoteReference9">
    <w:name w:val="WW-Endnote Reference9"/>
    <w:rsid w:val="00F03005"/>
    <w:rPr>
      <w:vertAlign w:val="superscript"/>
    </w:rPr>
  </w:style>
  <w:style w:type="character" w:customStyle="1" w:styleId="WW-FootnoteReference10">
    <w:name w:val="WW-Footnote Reference10"/>
    <w:rsid w:val="00F03005"/>
    <w:rPr>
      <w:vertAlign w:val="superscript"/>
    </w:rPr>
  </w:style>
  <w:style w:type="character" w:customStyle="1" w:styleId="WW-EndnoteReference10">
    <w:name w:val="WW-Endnote Reference10"/>
    <w:rsid w:val="00F03005"/>
    <w:rPr>
      <w:vertAlign w:val="superscript"/>
    </w:rPr>
  </w:style>
  <w:style w:type="character" w:customStyle="1" w:styleId="WW-FootnoteReference11">
    <w:name w:val="WW-Footnote Reference11"/>
    <w:rsid w:val="00F03005"/>
    <w:rPr>
      <w:vertAlign w:val="superscript"/>
    </w:rPr>
  </w:style>
  <w:style w:type="character" w:customStyle="1" w:styleId="WW-EndnoteReference11">
    <w:name w:val="WW-Endnote Reference11"/>
    <w:rsid w:val="00F03005"/>
    <w:rPr>
      <w:vertAlign w:val="superscript"/>
    </w:rPr>
  </w:style>
  <w:style w:type="character" w:customStyle="1" w:styleId="WW-FootnoteReference12">
    <w:name w:val="WW-Footnote Reference12"/>
    <w:rsid w:val="00F03005"/>
    <w:rPr>
      <w:vertAlign w:val="superscript"/>
    </w:rPr>
  </w:style>
  <w:style w:type="character" w:customStyle="1" w:styleId="WW-EndnoteReference12">
    <w:name w:val="WW-Endnote Reference12"/>
    <w:rsid w:val="00F03005"/>
    <w:rPr>
      <w:vertAlign w:val="superscript"/>
    </w:rPr>
  </w:style>
  <w:style w:type="character" w:customStyle="1" w:styleId="WW-FootnoteReference13">
    <w:name w:val="WW-Footnote Reference13"/>
    <w:rsid w:val="00F03005"/>
    <w:rPr>
      <w:vertAlign w:val="superscript"/>
    </w:rPr>
  </w:style>
  <w:style w:type="character" w:customStyle="1" w:styleId="WW-EndnoteReference13">
    <w:name w:val="WW-Endnote Reference13"/>
    <w:rsid w:val="00F03005"/>
    <w:rPr>
      <w:vertAlign w:val="superscript"/>
    </w:rPr>
  </w:style>
  <w:style w:type="character" w:styleId="FootnoteReference">
    <w:name w:val="footnote reference"/>
    <w:rsid w:val="00F03005"/>
    <w:rPr>
      <w:vertAlign w:val="superscript"/>
    </w:rPr>
  </w:style>
  <w:style w:type="character" w:styleId="EndnoteReference">
    <w:name w:val="endnote reference"/>
    <w:rsid w:val="00F03005"/>
    <w:rPr>
      <w:vertAlign w:val="superscript"/>
    </w:rPr>
  </w:style>
  <w:style w:type="character" w:customStyle="1" w:styleId="20">
    <w:name w:val="Παραπομπή υποσημείωσης2"/>
    <w:rsid w:val="00F03005"/>
    <w:rPr>
      <w:vertAlign w:val="superscript"/>
    </w:rPr>
  </w:style>
  <w:style w:type="character" w:customStyle="1" w:styleId="21">
    <w:name w:val="Παραπομπή σημείωσης τέλους2"/>
    <w:rsid w:val="00F03005"/>
    <w:rPr>
      <w:vertAlign w:val="superscript"/>
    </w:rPr>
  </w:style>
  <w:style w:type="character" w:customStyle="1" w:styleId="WW-FootnoteReference14">
    <w:name w:val="WW-Footnote Reference14"/>
    <w:rsid w:val="00F03005"/>
    <w:rPr>
      <w:vertAlign w:val="superscript"/>
    </w:rPr>
  </w:style>
  <w:style w:type="character" w:customStyle="1" w:styleId="WW-EndnoteReference14">
    <w:name w:val="WW-Endnote Reference14"/>
    <w:rsid w:val="00F03005"/>
    <w:rPr>
      <w:vertAlign w:val="superscript"/>
    </w:rPr>
  </w:style>
  <w:style w:type="character" w:customStyle="1" w:styleId="WW-FootnoteReference15">
    <w:name w:val="WW-Footnote Reference15"/>
    <w:rsid w:val="00F03005"/>
    <w:rPr>
      <w:vertAlign w:val="superscript"/>
    </w:rPr>
  </w:style>
  <w:style w:type="character" w:customStyle="1" w:styleId="WW-EndnoteReference15">
    <w:name w:val="WW-Endnote Reference15"/>
    <w:rsid w:val="00F03005"/>
    <w:rPr>
      <w:vertAlign w:val="superscript"/>
    </w:rPr>
  </w:style>
  <w:style w:type="character" w:customStyle="1" w:styleId="WW-FootnoteReference16">
    <w:name w:val="WW-Footnote Reference16"/>
    <w:rsid w:val="00F03005"/>
    <w:rPr>
      <w:vertAlign w:val="superscript"/>
    </w:rPr>
  </w:style>
  <w:style w:type="character" w:customStyle="1" w:styleId="WW-EndnoteReference16">
    <w:name w:val="WW-Endnote Reference16"/>
    <w:qFormat/>
    <w:rsid w:val="00F03005"/>
    <w:rPr>
      <w:vertAlign w:val="superscript"/>
    </w:rPr>
  </w:style>
  <w:style w:type="paragraph" w:customStyle="1" w:styleId="a4">
    <w:name w:val="Επικεφαλίδα"/>
    <w:basedOn w:val="Normal"/>
    <w:next w:val="BodyText"/>
    <w:rsid w:val="00F03005"/>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F03005"/>
    <w:pPr>
      <w:spacing w:after="240"/>
    </w:pPr>
  </w:style>
  <w:style w:type="character" w:customStyle="1" w:styleId="BodyTextChar1">
    <w:name w:val="Body Text Char1"/>
    <w:basedOn w:val="DefaultParagraphFont"/>
    <w:link w:val="BodyText"/>
    <w:rsid w:val="00F03005"/>
    <w:rPr>
      <w:rFonts w:ascii="Calibri" w:eastAsia="Times New Roman" w:hAnsi="Calibri" w:cs="Calibri"/>
      <w:szCs w:val="24"/>
      <w:lang w:val="en-GB" w:eastAsia="zh-CN"/>
    </w:rPr>
  </w:style>
  <w:style w:type="paragraph" w:styleId="List">
    <w:name w:val="List"/>
    <w:basedOn w:val="BodyText"/>
    <w:rsid w:val="00F03005"/>
    <w:rPr>
      <w:rFonts w:cs="Mangal"/>
    </w:rPr>
  </w:style>
  <w:style w:type="paragraph" w:styleId="Caption">
    <w:name w:val="caption"/>
    <w:basedOn w:val="Normal"/>
    <w:qFormat/>
    <w:rsid w:val="00F03005"/>
    <w:pPr>
      <w:suppressLineNumbers/>
      <w:spacing w:before="120"/>
    </w:pPr>
    <w:rPr>
      <w:rFonts w:cs="Mangal"/>
      <w:i/>
      <w:iCs/>
      <w:sz w:val="24"/>
    </w:rPr>
  </w:style>
  <w:style w:type="paragraph" w:customStyle="1" w:styleId="a5">
    <w:name w:val="Ευρετήριο"/>
    <w:basedOn w:val="Normal"/>
    <w:rsid w:val="00F03005"/>
    <w:pPr>
      <w:suppressLineNumbers/>
    </w:pPr>
    <w:rPr>
      <w:rFonts w:cs="Mangal"/>
    </w:rPr>
  </w:style>
  <w:style w:type="paragraph" w:customStyle="1" w:styleId="WW-Caption">
    <w:name w:val="WW-Caption"/>
    <w:basedOn w:val="Normal"/>
    <w:rsid w:val="00F03005"/>
    <w:pPr>
      <w:suppressLineNumbers/>
      <w:spacing w:before="120"/>
    </w:pPr>
    <w:rPr>
      <w:rFonts w:cs="Mangal"/>
      <w:i/>
      <w:iCs/>
      <w:sz w:val="24"/>
    </w:rPr>
  </w:style>
  <w:style w:type="paragraph" w:customStyle="1" w:styleId="WW-Caption1">
    <w:name w:val="WW-Caption1"/>
    <w:basedOn w:val="Normal"/>
    <w:rsid w:val="00F03005"/>
    <w:pPr>
      <w:suppressLineNumbers/>
      <w:spacing w:before="120"/>
    </w:pPr>
    <w:rPr>
      <w:rFonts w:cs="Mangal"/>
      <w:i/>
      <w:iCs/>
      <w:sz w:val="24"/>
    </w:rPr>
  </w:style>
  <w:style w:type="paragraph" w:customStyle="1" w:styleId="14">
    <w:name w:val="Λεζάντα1"/>
    <w:basedOn w:val="Normal"/>
    <w:rsid w:val="00F03005"/>
    <w:pPr>
      <w:suppressLineNumbers/>
      <w:spacing w:before="120"/>
    </w:pPr>
    <w:rPr>
      <w:rFonts w:cs="Mangal"/>
      <w:i/>
      <w:iCs/>
      <w:sz w:val="24"/>
    </w:rPr>
  </w:style>
  <w:style w:type="paragraph" w:customStyle="1" w:styleId="Caption1">
    <w:name w:val="Caption1"/>
    <w:basedOn w:val="Normal"/>
    <w:rsid w:val="00F03005"/>
    <w:pPr>
      <w:suppressLineNumbers/>
      <w:spacing w:before="120"/>
    </w:pPr>
    <w:rPr>
      <w:rFonts w:cs="Mangal"/>
      <w:i/>
      <w:iCs/>
      <w:sz w:val="24"/>
    </w:rPr>
  </w:style>
  <w:style w:type="paragraph" w:customStyle="1" w:styleId="WW-Caption11">
    <w:name w:val="WW-Caption11"/>
    <w:basedOn w:val="Normal"/>
    <w:rsid w:val="00F03005"/>
    <w:pPr>
      <w:suppressLineNumbers/>
      <w:spacing w:before="120"/>
    </w:pPr>
    <w:rPr>
      <w:rFonts w:cs="Mangal"/>
      <w:i/>
      <w:iCs/>
      <w:sz w:val="24"/>
    </w:rPr>
  </w:style>
  <w:style w:type="paragraph" w:customStyle="1" w:styleId="WW-Caption111">
    <w:name w:val="WW-Caption111"/>
    <w:basedOn w:val="Normal"/>
    <w:rsid w:val="00F03005"/>
    <w:pPr>
      <w:suppressLineNumbers/>
      <w:spacing w:before="120"/>
    </w:pPr>
    <w:rPr>
      <w:rFonts w:cs="Mangal"/>
      <w:i/>
      <w:iCs/>
      <w:sz w:val="24"/>
    </w:rPr>
  </w:style>
  <w:style w:type="paragraph" w:customStyle="1" w:styleId="WW-Caption1111">
    <w:name w:val="WW-Caption1111"/>
    <w:basedOn w:val="Normal"/>
    <w:rsid w:val="00F03005"/>
    <w:pPr>
      <w:suppressLineNumbers/>
      <w:spacing w:before="120"/>
    </w:pPr>
    <w:rPr>
      <w:rFonts w:cs="Mangal"/>
      <w:i/>
      <w:iCs/>
      <w:sz w:val="24"/>
    </w:rPr>
  </w:style>
  <w:style w:type="paragraph" w:customStyle="1" w:styleId="WW-Caption11111">
    <w:name w:val="WW-Caption11111"/>
    <w:basedOn w:val="Normal"/>
    <w:rsid w:val="00F03005"/>
    <w:pPr>
      <w:suppressLineNumbers/>
      <w:spacing w:before="120"/>
    </w:pPr>
    <w:rPr>
      <w:rFonts w:cs="Mangal"/>
      <w:i/>
      <w:iCs/>
      <w:sz w:val="24"/>
    </w:rPr>
  </w:style>
  <w:style w:type="paragraph" w:customStyle="1" w:styleId="WW-Caption111111">
    <w:name w:val="WW-Caption111111"/>
    <w:basedOn w:val="Normal"/>
    <w:rsid w:val="00F03005"/>
    <w:pPr>
      <w:suppressLineNumbers/>
      <w:spacing w:before="120"/>
    </w:pPr>
    <w:rPr>
      <w:rFonts w:cs="Mangal"/>
      <w:i/>
      <w:iCs/>
      <w:sz w:val="24"/>
    </w:rPr>
  </w:style>
  <w:style w:type="paragraph" w:customStyle="1" w:styleId="WW-Caption1111111">
    <w:name w:val="WW-Caption1111111"/>
    <w:basedOn w:val="Normal"/>
    <w:rsid w:val="00F03005"/>
    <w:pPr>
      <w:suppressLineNumbers/>
      <w:spacing w:before="120"/>
    </w:pPr>
    <w:rPr>
      <w:rFonts w:cs="Mangal"/>
      <w:i/>
      <w:iCs/>
      <w:sz w:val="24"/>
    </w:rPr>
  </w:style>
  <w:style w:type="paragraph" w:customStyle="1" w:styleId="WW-Caption11111111">
    <w:name w:val="WW-Caption11111111"/>
    <w:basedOn w:val="Normal"/>
    <w:rsid w:val="00F03005"/>
    <w:pPr>
      <w:suppressLineNumbers/>
      <w:spacing w:before="120"/>
    </w:pPr>
    <w:rPr>
      <w:rFonts w:cs="Mangal"/>
      <w:i/>
      <w:iCs/>
      <w:sz w:val="24"/>
    </w:rPr>
  </w:style>
  <w:style w:type="paragraph" w:customStyle="1" w:styleId="WW-Caption111111111">
    <w:name w:val="WW-Caption111111111"/>
    <w:basedOn w:val="Normal"/>
    <w:rsid w:val="00F03005"/>
    <w:pPr>
      <w:suppressLineNumbers/>
      <w:spacing w:before="120"/>
    </w:pPr>
    <w:rPr>
      <w:rFonts w:cs="Mangal"/>
      <w:i/>
      <w:iCs/>
      <w:sz w:val="24"/>
    </w:rPr>
  </w:style>
  <w:style w:type="paragraph" w:customStyle="1" w:styleId="WW-Caption1111111111">
    <w:name w:val="WW-Caption1111111111"/>
    <w:basedOn w:val="Normal"/>
    <w:rsid w:val="00F03005"/>
    <w:pPr>
      <w:suppressLineNumbers/>
      <w:spacing w:before="120"/>
    </w:pPr>
    <w:rPr>
      <w:rFonts w:cs="Mangal"/>
      <w:i/>
      <w:iCs/>
      <w:sz w:val="24"/>
    </w:rPr>
  </w:style>
  <w:style w:type="paragraph" w:customStyle="1" w:styleId="WW-Caption11111111111">
    <w:name w:val="WW-Caption11111111111"/>
    <w:basedOn w:val="Normal"/>
    <w:rsid w:val="00F03005"/>
    <w:pPr>
      <w:suppressLineNumbers/>
      <w:spacing w:before="120"/>
    </w:pPr>
    <w:rPr>
      <w:rFonts w:cs="Mangal"/>
      <w:i/>
      <w:iCs/>
      <w:sz w:val="24"/>
    </w:rPr>
  </w:style>
  <w:style w:type="paragraph" w:customStyle="1" w:styleId="WW-Caption111111111111">
    <w:name w:val="WW-Caption111111111111"/>
    <w:basedOn w:val="Normal"/>
    <w:rsid w:val="00F03005"/>
    <w:pPr>
      <w:suppressLineNumbers/>
      <w:spacing w:before="120"/>
    </w:pPr>
    <w:rPr>
      <w:rFonts w:cs="Mangal"/>
      <w:i/>
      <w:iCs/>
      <w:sz w:val="24"/>
    </w:rPr>
  </w:style>
  <w:style w:type="paragraph" w:customStyle="1" w:styleId="110">
    <w:name w:val="Λεζάντα11"/>
    <w:basedOn w:val="Normal"/>
    <w:rsid w:val="00F03005"/>
    <w:pPr>
      <w:suppressLineNumbers/>
      <w:spacing w:before="120"/>
    </w:pPr>
    <w:rPr>
      <w:rFonts w:cs="Mangal"/>
      <w:i/>
      <w:iCs/>
      <w:sz w:val="24"/>
    </w:rPr>
  </w:style>
  <w:style w:type="paragraph" w:customStyle="1" w:styleId="WW-Caption1111111111111">
    <w:name w:val="WW-Caption1111111111111"/>
    <w:basedOn w:val="Normal"/>
    <w:rsid w:val="00F03005"/>
    <w:pPr>
      <w:suppressLineNumbers/>
      <w:spacing w:before="120"/>
    </w:pPr>
    <w:rPr>
      <w:rFonts w:cs="Mangal"/>
      <w:i/>
      <w:iCs/>
      <w:sz w:val="24"/>
    </w:rPr>
  </w:style>
  <w:style w:type="paragraph" w:customStyle="1" w:styleId="WW-Caption11111111111111">
    <w:name w:val="WW-Caption11111111111111"/>
    <w:basedOn w:val="Normal"/>
    <w:rsid w:val="00F03005"/>
    <w:pPr>
      <w:suppressLineNumbers/>
      <w:spacing w:before="120"/>
    </w:pPr>
    <w:rPr>
      <w:rFonts w:cs="Mangal"/>
      <w:i/>
      <w:iCs/>
      <w:sz w:val="24"/>
    </w:rPr>
  </w:style>
  <w:style w:type="paragraph" w:customStyle="1" w:styleId="WW-Caption111111111111111">
    <w:name w:val="WW-Caption111111111111111"/>
    <w:basedOn w:val="Normal"/>
    <w:rsid w:val="00F03005"/>
    <w:pPr>
      <w:suppressLineNumbers/>
      <w:spacing w:before="120"/>
    </w:pPr>
    <w:rPr>
      <w:rFonts w:cs="Mangal"/>
      <w:i/>
      <w:iCs/>
      <w:sz w:val="24"/>
    </w:rPr>
  </w:style>
  <w:style w:type="paragraph" w:customStyle="1" w:styleId="WW-Caption1111111111111111">
    <w:name w:val="WW-Caption1111111111111111"/>
    <w:basedOn w:val="Normal"/>
    <w:rsid w:val="00F03005"/>
    <w:pPr>
      <w:suppressLineNumbers/>
      <w:spacing w:before="120"/>
    </w:pPr>
    <w:rPr>
      <w:rFonts w:cs="Mangal"/>
      <w:i/>
      <w:iCs/>
      <w:sz w:val="24"/>
    </w:rPr>
  </w:style>
  <w:style w:type="paragraph" w:customStyle="1" w:styleId="Bullet">
    <w:name w:val="Bullet"/>
    <w:basedOn w:val="Normal"/>
    <w:rsid w:val="00F03005"/>
    <w:pPr>
      <w:numPr>
        <w:numId w:val="3"/>
      </w:numPr>
      <w:spacing w:after="100"/>
    </w:pPr>
    <w:rPr>
      <w:rFonts w:eastAsia="MS Mincho"/>
      <w:lang w:val="en-US" w:eastAsia="ja-JP"/>
    </w:rPr>
  </w:style>
  <w:style w:type="paragraph" w:styleId="Date">
    <w:name w:val="Date"/>
    <w:basedOn w:val="Normal"/>
    <w:next w:val="Normal"/>
    <w:link w:val="DateChar1"/>
    <w:rsid w:val="00F03005"/>
    <w:pPr>
      <w:spacing w:after="100"/>
    </w:pPr>
    <w:rPr>
      <w:rFonts w:eastAsia="MS Mincho"/>
      <w:lang w:val="en-US" w:eastAsia="ja-JP"/>
    </w:rPr>
  </w:style>
  <w:style w:type="character" w:customStyle="1" w:styleId="DateChar1">
    <w:name w:val="Date Char1"/>
    <w:basedOn w:val="DefaultParagraphFont"/>
    <w:link w:val="Date"/>
    <w:rsid w:val="00F03005"/>
    <w:rPr>
      <w:rFonts w:ascii="Calibri" w:eastAsia="MS Mincho" w:hAnsi="Calibri" w:cs="Calibri"/>
      <w:szCs w:val="24"/>
      <w:lang w:val="en-US" w:eastAsia="ja-JP"/>
    </w:rPr>
  </w:style>
  <w:style w:type="paragraph" w:customStyle="1" w:styleId="DocTitle">
    <w:name w:val="Doc Title"/>
    <w:basedOn w:val="Heading1"/>
    <w:rsid w:val="00F03005"/>
  </w:style>
  <w:style w:type="paragraph" w:customStyle="1" w:styleId="inserttext">
    <w:name w:val="insert text"/>
    <w:basedOn w:val="Normal"/>
    <w:rsid w:val="00F03005"/>
    <w:pPr>
      <w:spacing w:after="100"/>
      <w:ind w:left="794"/>
    </w:pPr>
    <w:rPr>
      <w:rFonts w:eastAsia="MS Mincho"/>
      <w:lang w:val="en-US" w:eastAsia="ja-JP"/>
    </w:rPr>
  </w:style>
  <w:style w:type="paragraph" w:styleId="Footer">
    <w:name w:val="footer"/>
    <w:basedOn w:val="Normal"/>
    <w:link w:val="FooterChar1"/>
    <w:rsid w:val="00F03005"/>
    <w:pPr>
      <w:spacing w:after="100"/>
    </w:pPr>
    <w:rPr>
      <w:rFonts w:eastAsia="MS Mincho"/>
      <w:lang w:val="en-US" w:eastAsia="ja-JP"/>
    </w:rPr>
  </w:style>
  <w:style w:type="character" w:customStyle="1" w:styleId="FooterChar1">
    <w:name w:val="Footer Char1"/>
    <w:basedOn w:val="DefaultParagraphFont"/>
    <w:link w:val="Footer"/>
    <w:rsid w:val="00F03005"/>
    <w:rPr>
      <w:rFonts w:ascii="Calibri" w:eastAsia="MS Mincho" w:hAnsi="Calibri" w:cs="Calibri"/>
      <w:szCs w:val="24"/>
      <w:lang w:val="en-US" w:eastAsia="ja-JP"/>
    </w:rPr>
  </w:style>
  <w:style w:type="paragraph" w:styleId="Header">
    <w:name w:val="header"/>
    <w:basedOn w:val="Normal"/>
    <w:link w:val="HeaderChar1"/>
    <w:uiPriority w:val="99"/>
    <w:rsid w:val="00F03005"/>
  </w:style>
  <w:style w:type="character" w:customStyle="1" w:styleId="HeaderChar1">
    <w:name w:val="Header Char1"/>
    <w:basedOn w:val="DefaultParagraphFont"/>
    <w:link w:val="Header"/>
    <w:uiPriority w:val="99"/>
    <w:rsid w:val="00F03005"/>
    <w:rPr>
      <w:rFonts w:ascii="Calibri" w:eastAsia="Times New Roman" w:hAnsi="Calibri" w:cs="Calibri"/>
      <w:szCs w:val="24"/>
      <w:lang w:val="en-GB" w:eastAsia="zh-CN"/>
    </w:rPr>
  </w:style>
  <w:style w:type="paragraph" w:styleId="BalloonText">
    <w:name w:val="Balloon Text"/>
    <w:basedOn w:val="Normal"/>
    <w:link w:val="BalloonTextChar1"/>
    <w:uiPriority w:val="99"/>
    <w:rsid w:val="00F03005"/>
    <w:rPr>
      <w:rFonts w:ascii="Tahoma" w:hAnsi="Tahoma" w:cs="Tahoma"/>
      <w:sz w:val="16"/>
      <w:szCs w:val="16"/>
    </w:rPr>
  </w:style>
  <w:style w:type="character" w:customStyle="1" w:styleId="BalloonTextChar1">
    <w:name w:val="Balloon Text Char1"/>
    <w:basedOn w:val="DefaultParagraphFont"/>
    <w:link w:val="BalloonText"/>
    <w:uiPriority w:val="99"/>
    <w:rsid w:val="00F03005"/>
    <w:rPr>
      <w:rFonts w:ascii="Tahoma" w:eastAsia="Times New Roman" w:hAnsi="Tahoma" w:cs="Tahoma"/>
      <w:sz w:val="16"/>
      <w:szCs w:val="16"/>
      <w:lang w:val="en-GB" w:eastAsia="zh-CN"/>
    </w:rPr>
  </w:style>
  <w:style w:type="paragraph" w:styleId="CommentText">
    <w:name w:val="annotation text"/>
    <w:basedOn w:val="Normal"/>
    <w:link w:val="CommentTextChar2"/>
    <w:uiPriority w:val="99"/>
    <w:qFormat/>
    <w:rsid w:val="00F03005"/>
    <w:rPr>
      <w:sz w:val="20"/>
      <w:szCs w:val="20"/>
    </w:rPr>
  </w:style>
  <w:style w:type="character" w:customStyle="1" w:styleId="CommentTextChar2">
    <w:name w:val="Comment Text Char2"/>
    <w:basedOn w:val="DefaultParagraphFont"/>
    <w:link w:val="CommentText"/>
    <w:uiPriority w:val="99"/>
    <w:qFormat/>
    <w:rsid w:val="00F03005"/>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uiPriority w:val="99"/>
    <w:rsid w:val="00F03005"/>
    <w:rPr>
      <w:b/>
      <w:bCs/>
    </w:rPr>
  </w:style>
  <w:style w:type="character" w:customStyle="1" w:styleId="CommentSubjectChar1">
    <w:name w:val="Comment Subject Char1"/>
    <w:basedOn w:val="CommentTextChar2"/>
    <w:link w:val="CommentSubject"/>
    <w:uiPriority w:val="99"/>
    <w:rsid w:val="00F03005"/>
    <w:rPr>
      <w:rFonts w:ascii="Calibri" w:eastAsia="Times New Roman" w:hAnsi="Calibri" w:cs="Calibri"/>
      <w:b/>
      <w:bCs/>
      <w:sz w:val="20"/>
      <w:szCs w:val="20"/>
      <w:lang w:val="en-GB" w:eastAsia="zh-CN"/>
    </w:rPr>
  </w:style>
  <w:style w:type="paragraph" w:styleId="Revision">
    <w:name w:val="Revision"/>
    <w:rsid w:val="00F0300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F03005"/>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34"/>
    <w:qFormat/>
    <w:rsid w:val="00F03005"/>
    <w:pPr>
      <w:tabs>
        <w:tab w:val="num" w:pos="1222"/>
      </w:tabs>
      <w:suppressAutoHyphens w:val="0"/>
      <w:spacing w:before="120" w:after="60" w:line="276" w:lineRule="auto"/>
      <w:ind w:left="803" w:hanging="661"/>
      <w:contextualSpacing/>
      <w:jc w:val="left"/>
    </w:pPr>
    <w:rPr>
      <w:rFonts w:eastAsia="SimSun"/>
      <w:b/>
    </w:rPr>
  </w:style>
  <w:style w:type="character" w:customStyle="1" w:styleId="ListParagraphChar">
    <w:name w:val="List Paragraph Char"/>
    <w:link w:val="ListParagraph"/>
    <w:uiPriority w:val="34"/>
    <w:qFormat/>
    <w:locked/>
    <w:rsid w:val="00F03005"/>
    <w:rPr>
      <w:rFonts w:ascii="Calibri" w:eastAsia="SimSun" w:hAnsi="Calibri" w:cs="Calibri"/>
      <w:b/>
      <w:szCs w:val="24"/>
      <w:lang w:val="en-GB" w:eastAsia="zh-CN"/>
    </w:rPr>
  </w:style>
  <w:style w:type="paragraph" w:styleId="FootnoteText">
    <w:name w:val="footnote text"/>
    <w:basedOn w:val="Normal"/>
    <w:link w:val="FootnoteTextChar4"/>
    <w:rsid w:val="00F03005"/>
    <w:pPr>
      <w:spacing w:after="0"/>
      <w:ind w:left="425" w:hanging="425"/>
    </w:pPr>
    <w:rPr>
      <w:sz w:val="18"/>
      <w:szCs w:val="20"/>
      <w:lang w:val="en-IE"/>
    </w:rPr>
  </w:style>
  <w:style w:type="character" w:customStyle="1" w:styleId="FootnoteTextChar4">
    <w:name w:val="Footnote Text Char4"/>
    <w:basedOn w:val="DefaultParagraphFont"/>
    <w:link w:val="FootnoteText"/>
    <w:rsid w:val="00F03005"/>
    <w:rPr>
      <w:rFonts w:ascii="Calibri" w:eastAsia="Times New Roman" w:hAnsi="Calibri" w:cs="Calibri"/>
      <w:sz w:val="18"/>
      <w:szCs w:val="20"/>
      <w:lang w:val="en-IE" w:eastAsia="zh-CN"/>
    </w:rPr>
  </w:style>
  <w:style w:type="paragraph" w:styleId="TOC1">
    <w:name w:val="toc 1"/>
    <w:basedOn w:val="Normal"/>
    <w:next w:val="Normal"/>
    <w:uiPriority w:val="39"/>
    <w:rsid w:val="00F03005"/>
    <w:pPr>
      <w:spacing w:before="120"/>
      <w:jc w:val="left"/>
    </w:pPr>
    <w:rPr>
      <w:b/>
      <w:bCs/>
      <w:caps/>
      <w:sz w:val="20"/>
      <w:szCs w:val="20"/>
    </w:rPr>
  </w:style>
  <w:style w:type="paragraph" w:styleId="TOC2">
    <w:name w:val="toc 2"/>
    <w:basedOn w:val="Normal"/>
    <w:next w:val="Normal"/>
    <w:uiPriority w:val="39"/>
    <w:rsid w:val="00F03005"/>
    <w:pPr>
      <w:spacing w:after="0"/>
      <w:ind w:left="220"/>
      <w:jc w:val="left"/>
    </w:pPr>
    <w:rPr>
      <w:smallCaps/>
      <w:sz w:val="20"/>
      <w:szCs w:val="20"/>
    </w:rPr>
  </w:style>
  <w:style w:type="paragraph" w:styleId="TOC3">
    <w:name w:val="toc 3"/>
    <w:basedOn w:val="Normal"/>
    <w:next w:val="Normal"/>
    <w:uiPriority w:val="39"/>
    <w:rsid w:val="00F03005"/>
    <w:pPr>
      <w:spacing w:after="0"/>
      <w:ind w:left="440"/>
      <w:jc w:val="left"/>
    </w:pPr>
    <w:rPr>
      <w:i/>
      <w:iCs/>
      <w:sz w:val="20"/>
      <w:szCs w:val="20"/>
    </w:rPr>
  </w:style>
  <w:style w:type="paragraph" w:styleId="TOC4">
    <w:name w:val="toc 4"/>
    <w:basedOn w:val="Normal"/>
    <w:next w:val="Normal"/>
    <w:uiPriority w:val="39"/>
    <w:rsid w:val="00F03005"/>
    <w:pPr>
      <w:spacing w:after="0"/>
      <w:ind w:left="660"/>
      <w:jc w:val="left"/>
    </w:pPr>
    <w:rPr>
      <w:sz w:val="18"/>
      <w:szCs w:val="18"/>
    </w:rPr>
  </w:style>
  <w:style w:type="paragraph" w:styleId="TOC5">
    <w:name w:val="toc 5"/>
    <w:basedOn w:val="Normal"/>
    <w:next w:val="Normal"/>
    <w:rsid w:val="00F03005"/>
    <w:pPr>
      <w:spacing w:after="0"/>
      <w:ind w:left="880"/>
      <w:jc w:val="left"/>
    </w:pPr>
    <w:rPr>
      <w:sz w:val="18"/>
      <w:szCs w:val="18"/>
    </w:rPr>
  </w:style>
  <w:style w:type="paragraph" w:styleId="TOC6">
    <w:name w:val="toc 6"/>
    <w:basedOn w:val="Normal"/>
    <w:next w:val="Normal"/>
    <w:rsid w:val="00F03005"/>
    <w:pPr>
      <w:spacing w:after="0"/>
      <w:ind w:left="1100"/>
      <w:jc w:val="left"/>
    </w:pPr>
    <w:rPr>
      <w:sz w:val="18"/>
      <w:szCs w:val="18"/>
    </w:rPr>
  </w:style>
  <w:style w:type="paragraph" w:styleId="TOC7">
    <w:name w:val="toc 7"/>
    <w:basedOn w:val="Normal"/>
    <w:next w:val="Normal"/>
    <w:rsid w:val="00F03005"/>
    <w:pPr>
      <w:spacing w:after="0"/>
      <w:ind w:left="1320"/>
      <w:jc w:val="left"/>
    </w:pPr>
    <w:rPr>
      <w:sz w:val="18"/>
      <w:szCs w:val="18"/>
    </w:rPr>
  </w:style>
  <w:style w:type="paragraph" w:styleId="TOC8">
    <w:name w:val="toc 8"/>
    <w:basedOn w:val="Normal"/>
    <w:next w:val="Normal"/>
    <w:rsid w:val="00F03005"/>
    <w:pPr>
      <w:spacing w:after="0"/>
      <w:ind w:left="1540"/>
      <w:jc w:val="left"/>
    </w:pPr>
    <w:rPr>
      <w:sz w:val="18"/>
      <w:szCs w:val="18"/>
    </w:rPr>
  </w:style>
  <w:style w:type="paragraph" w:styleId="TOC9">
    <w:name w:val="toc 9"/>
    <w:basedOn w:val="Normal"/>
    <w:next w:val="Normal"/>
    <w:rsid w:val="00F03005"/>
    <w:pPr>
      <w:spacing w:after="0"/>
      <w:ind w:left="1760"/>
      <w:jc w:val="left"/>
    </w:pPr>
    <w:rPr>
      <w:sz w:val="18"/>
      <w:szCs w:val="18"/>
    </w:rPr>
  </w:style>
  <w:style w:type="paragraph" w:customStyle="1" w:styleId="Style1">
    <w:name w:val="Style1"/>
    <w:basedOn w:val="DocTitle"/>
    <w:rsid w:val="00F0300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F03005"/>
    <w:rPr>
      <w:rFonts w:ascii="Calibri" w:hAnsi="Calibri" w:cs="Calibri"/>
      <w:lang w:val="el-GR"/>
    </w:rPr>
  </w:style>
  <w:style w:type="paragraph" w:styleId="EndnoteText">
    <w:name w:val="endnote text"/>
    <w:basedOn w:val="Normal"/>
    <w:link w:val="EndnoteTextChar1"/>
    <w:rsid w:val="00F03005"/>
    <w:rPr>
      <w:sz w:val="20"/>
      <w:szCs w:val="20"/>
    </w:rPr>
  </w:style>
  <w:style w:type="character" w:customStyle="1" w:styleId="EndnoteTextChar1">
    <w:name w:val="Endnote Text Char1"/>
    <w:basedOn w:val="DefaultParagraphFont"/>
    <w:link w:val="EndnoteText"/>
    <w:rsid w:val="00F03005"/>
    <w:rPr>
      <w:rFonts w:ascii="Calibri" w:eastAsia="Times New Roman" w:hAnsi="Calibri" w:cs="Calibri"/>
      <w:sz w:val="20"/>
      <w:szCs w:val="20"/>
      <w:lang w:val="en-GB" w:eastAsia="zh-CN"/>
    </w:rPr>
  </w:style>
  <w:style w:type="paragraph" w:customStyle="1" w:styleId="Default">
    <w:name w:val="Default"/>
    <w:rsid w:val="00F0300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F03005"/>
  </w:style>
  <w:style w:type="paragraph" w:styleId="BodyTextIndent">
    <w:name w:val="Body Text Indent"/>
    <w:basedOn w:val="Normal"/>
    <w:link w:val="BodyTextIndentChar"/>
    <w:rsid w:val="00F03005"/>
    <w:pPr>
      <w:ind w:firstLine="1134"/>
    </w:pPr>
    <w:rPr>
      <w:rFonts w:ascii="Arial" w:hAnsi="Arial" w:cs="Arial"/>
    </w:rPr>
  </w:style>
  <w:style w:type="character" w:customStyle="1" w:styleId="BodyTextIndentChar">
    <w:name w:val="Body Text Indent Char"/>
    <w:basedOn w:val="DefaultParagraphFont"/>
    <w:link w:val="BodyTextIndent"/>
    <w:qFormat/>
    <w:rsid w:val="00F03005"/>
    <w:rPr>
      <w:rFonts w:ascii="Arial" w:eastAsia="Times New Roman" w:hAnsi="Arial" w:cs="Arial"/>
      <w:szCs w:val="24"/>
      <w:lang w:val="en-GB" w:eastAsia="zh-CN"/>
    </w:rPr>
  </w:style>
  <w:style w:type="paragraph" w:customStyle="1" w:styleId="normalwithoutspacing">
    <w:name w:val="normal_without_spacing"/>
    <w:basedOn w:val="Normal"/>
    <w:link w:val="normalwithoutspacingChar1"/>
    <w:qFormat/>
    <w:rsid w:val="00F03005"/>
    <w:pPr>
      <w:spacing w:after="60"/>
    </w:pPr>
    <w:rPr>
      <w:lang w:val="el-GR"/>
    </w:rPr>
  </w:style>
  <w:style w:type="character" w:customStyle="1" w:styleId="normalwithoutspacingChar1">
    <w:name w:val="normal_without_spacing Char1"/>
    <w:basedOn w:val="DefaultParagraphFont"/>
    <w:link w:val="normalwithoutspacing"/>
    <w:rsid w:val="00F03005"/>
    <w:rPr>
      <w:rFonts w:ascii="Calibri" w:eastAsia="Times New Roman" w:hAnsi="Calibri" w:cs="Calibri"/>
      <w:szCs w:val="24"/>
      <w:lang w:eastAsia="zh-CN"/>
    </w:rPr>
  </w:style>
  <w:style w:type="paragraph" w:customStyle="1" w:styleId="foothanging">
    <w:name w:val="foot_hanging"/>
    <w:basedOn w:val="FootnoteText"/>
    <w:rsid w:val="00F03005"/>
    <w:pPr>
      <w:ind w:left="426" w:hanging="426"/>
    </w:pPr>
    <w:rPr>
      <w:szCs w:val="18"/>
    </w:rPr>
  </w:style>
  <w:style w:type="paragraph" w:styleId="HTMLPreformatted">
    <w:name w:val="HTML Preformatted"/>
    <w:basedOn w:val="Normal"/>
    <w:link w:val="HTMLPreformattedChar2"/>
    <w:uiPriority w:val="99"/>
    <w:qFormat/>
    <w:rsid w:val="00F0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uiPriority w:val="99"/>
    <w:rsid w:val="00F03005"/>
    <w:rPr>
      <w:rFonts w:ascii="Courier New" w:eastAsia="Times New Roman" w:hAnsi="Courier New" w:cs="Courier New"/>
      <w:sz w:val="20"/>
      <w:szCs w:val="20"/>
      <w:lang w:eastAsia="zh-CN"/>
    </w:rPr>
  </w:style>
  <w:style w:type="paragraph" w:customStyle="1" w:styleId="LO-normal">
    <w:name w:val="LO-normal"/>
    <w:rsid w:val="00F03005"/>
    <w:pPr>
      <w:suppressAutoHyphens/>
      <w:spacing w:after="0" w:line="276" w:lineRule="auto"/>
    </w:pPr>
    <w:rPr>
      <w:rFonts w:ascii="Arial" w:eastAsia="Arial" w:hAnsi="Arial" w:cs="Arial"/>
      <w:color w:val="000000"/>
      <w:lang w:eastAsia="zh-CN"/>
    </w:rPr>
  </w:style>
  <w:style w:type="paragraph" w:styleId="BodyTextIndent3">
    <w:name w:val="Body Text Indent 3"/>
    <w:basedOn w:val="Normal"/>
    <w:link w:val="BodyTextIndent3Char1"/>
    <w:rsid w:val="00F03005"/>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F03005"/>
    <w:rPr>
      <w:rFonts w:ascii="Calibri" w:eastAsia="Times New Roman" w:hAnsi="Calibri" w:cs="Times New Roman"/>
      <w:sz w:val="16"/>
      <w:szCs w:val="16"/>
      <w:lang w:val="en-GB" w:eastAsia="zh-CN"/>
    </w:rPr>
  </w:style>
  <w:style w:type="paragraph" w:styleId="NoSpacing">
    <w:name w:val="No Spacing"/>
    <w:link w:val="NoSpacingChar"/>
    <w:uiPriority w:val="1"/>
    <w:qFormat/>
    <w:rsid w:val="00F03005"/>
    <w:pPr>
      <w:suppressAutoHyphens/>
      <w:spacing w:after="0" w:line="240" w:lineRule="auto"/>
      <w:jc w:val="both"/>
    </w:pPr>
    <w:rPr>
      <w:rFonts w:ascii="Calibri" w:eastAsia="Times New Roman" w:hAnsi="Calibri" w:cs="Calibri"/>
      <w:szCs w:val="24"/>
      <w:lang w:val="en-GB" w:eastAsia="zh-CN"/>
    </w:rPr>
  </w:style>
  <w:style w:type="character" w:customStyle="1" w:styleId="NoSpacingChar">
    <w:name w:val="No Spacing Char"/>
    <w:link w:val="NoSpacing"/>
    <w:uiPriority w:val="1"/>
    <w:locked/>
    <w:rsid w:val="00F03005"/>
    <w:rPr>
      <w:rFonts w:ascii="Calibri" w:eastAsia="Times New Roman" w:hAnsi="Calibri" w:cs="Calibri"/>
      <w:szCs w:val="24"/>
      <w:lang w:val="en-GB" w:eastAsia="zh-CN"/>
    </w:rPr>
  </w:style>
  <w:style w:type="paragraph" w:customStyle="1" w:styleId="a7">
    <w:name w:val="Περιεχόμενα πίνακα"/>
    <w:basedOn w:val="Normal"/>
    <w:rsid w:val="00F03005"/>
    <w:pPr>
      <w:suppressLineNumbers/>
    </w:pPr>
  </w:style>
  <w:style w:type="paragraph" w:customStyle="1" w:styleId="a8">
    <w:name w:val="Επικεφαλίδα πίνακα"/>
    <w:basedOn w:val="a7"/>
    <w:rsid w:val="00F03005"/>
    <w:pPr>
      <w:jc w:val="center"/>
    </w:pPr>
    <w:rPr>
      <w:b/>
      <w:bCs/>
    </w:rPr>
  </w:style>
  <w:style w:type="paragraph" w:customStyle="1" w:styleId="footers">
    <w:name w:val="footers"/>
    <w:basedOn w:val="foothanging"/>
    <w:rsid w:val="00F03005"/>
  </w:style>
  <w:style w:type="paragraph" w:customStyle="1" w:styleId="Standard">
    <w:name w:val="Standard"/>
    <w:qFormat/>
    <w:rsid w:val="00F0300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F03005"/>
    <w:pPr>
      <w:spacing w:after="120"/>
    </w:pPr>
  </w:style>
  <w:style w:type="paragraph" w:customStyle="1" w:styleId="Footnote">
    <w:name w:val="Footnote"/>
    <w:basedOn w:val="Standard"/>
    <w:rsid w:val="00F03005"/>
    <w:pPr>
      <w:suppressLineNumbers/>
      <w:ind w:left="283" w:hanging="283"/>
    </w:pPr>
    <w:rPr>
      <w:sz w:val="20"/>
      <w:szCs w:val="20"/>
    </w:rPr>
  </w:style>
  <w:style w:type="paragraph" w:styleId="BodyText3">
    <w:name w:val="Body Text 3"/>
    <w:basedOn w:val="Normal"/>
    <w:link w:val="BodyText3Char1"/>
    <w:rsid w:val="00F03005"/>
    <w:rPr>
      <w:sz w:val="16"/>
      <w:szCs w:val="16"/>
    </w:rPr>
  </w:style>
  <w:style w:type="character" w:customStyle="1" w:styleId="BodyText3Char1">
    <w:name w:val="Body Text 3 Char1"/>
    <w:basedOn w:val="DefaultParagraphFont"/>
    <w:link w:val="BodyText3"/>
    <w:rsid w:val="00F03005"/>
    <w:rPr>
      <w:rFonts w:ascii="Calibri" w:eastAsia="Times New Roman" w:hAnsi="Calibri" w:cs="Calibri"/>
      <w:sz w:val="16"/>
      <w:szCs w:val="16"/>
      <w:lang w:val="en-GB" w:eastAsia="zh-CN"/>
    </w:rPr>
  </w:style>
  <w:style w:type="paragraph" w:customStyle="1" w:styleId="fooot">
    <w:name w:val="fooot"/>
    <w:basedOn w:val="footers"/>
    <w:rsid w:val="00F03005"/>
  </w:style>
  <w:style w:type="paragraph" w:customStyle="1" w:styleId="15">
    <w:name w:val="Κείμενο πλαισίου1"/>
    <w:basedOn w:val="Normal"/>
    <w:rsid w:val="00F03005"/>
    <w:pPr>
      <w:spacing w:after="0"/>
    </w:pPr>
    <w:rPr>
      <w:rFonts w:ascii="Tahoma" w:hAnsi="Tahoma" w:cs="Tahoma"/>
      <w:sz w:val="16"/>
      <w:szCs w:val="16"/>
    </w:rPr>
  </w:style>
  <w:style w:type="paragraph" w:customStyle="1" w:styleId="16">
    <w:name w:val="Κείμενο σχολίου1"/>
    <w:basedOn w:val="Normal"/>
    <w:rsid w:val="00F03005"/>
    <w:rPr>
      <w:sz w:val="20"/>
      <w:szCs w:val="20"/>
    </w:rPr>
  </w:style>
  <w:style w:type="paragraph" w:customStyle="1" w:styleId="17">
    <w:name w:val="Θέμα σχολίου1"/>
    <w:basedOn w:val="16"/>
    <w:next w:val="16"/>
    <w:rsid w:val="00F03005"/>
    <w:rPr>
      <w:b/>
      <w:bCs/>
    </w:rPr>
  </w:style>
  <w:style w:type="paragraph" w:customStyle="1" w:styleId="-HTML1">
    <w:name w:val="Προ-διαμορφωμένο HTML1"/>
    <w:basedOn w:val="Normal"/>
    <w:rsid w:val="00F0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8">
    <w:name w:val="Αναθεώρηση1"/>
    <w:rsid w:val="00F03005"/>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F0300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F03005"/>
    <w:pPr>
      <w:tabs>
        <w:tab w:val="right" w:leader="dot" w:pos="7091"/>
      </w:tabs>
      <w:ind w:left="2547"/>
    </w:pPr>
  </w:style>
  <w:style w:type="paragraph" w:customStyle="1" w:styleId="a9">
    <w:name w:val="Οριζόντια γραμμή"/>
    <w:basedOn w:val="Normal"/>
    <w:next w:val="BodyText"/>
    <w:rsid w:val="00F0300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qFormat/>
    <w:rsid w:val="00F03005"/>
    <w:rPr>
      <w:rFonts w:ascii="TimesNewRoman" w:hAnsi="TimesNewRoman" w:hint="default"/>
      <w:b w:val="0"/>
      <w:bCs w:val="0"/>
      <w:i w:val="0"/>
      <w:iCs w:val="0"/>
      <w:color w:val="000000"/>
      <w:sz w:val="22"/>
      <w:szCs w:val="22"/>
    </w:rPr>
  </w:style>
  <w:style w:type="character" w:customStyle="1" w:styleId="DeltaViewInsertion">
    <w:name w:val="DeltaView Insertion"/>
    <w:rsid w:val="00F03005"/>
    <w:rPr>
      <w:b/>
      <w:i/>
      <w:spacing w:val="0"/>
      <w:lang w:val="el-GR"/>
    </w:rPr>
  </w:style>
  <w:style w:type="character" w:customStyle="1" w:styleId="NormalBoldChar">
    <w:name w:val="NormalBold Char"/>
    <w:rsid w:val="00F03005"/>
    <w:rPr>
      <w:rFonts w:ascii="Times New Roman" w:eastAsia="Times New Roman" w:hAnsi="Times New Roman" w:cs="Times New Roman"/>
      <w:b/>
      <w:sz w:val="24"/>
      <w:lang w:val="el-GR"/>
    </w:rPr>
  </w:style>
  <w:style w:type="paragraph" w:customStyle="1" w:styleId="ChapterTitle">
    <w:name w:val="ChapterTitle"/>
    <w:basedOn w:val="Normal"/>
    <w:next w:val="Normal"/>
    <w:rsid w:val="00F0300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F03005"/>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F03005"/>
    <w:pPr>
      <w:numPr>
        <w:numId w:val="5"/>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BodyTextFirstIndent2">
    <w:name w:val="Body Text First Indent 2"/>
    <w:basedOn w:val="BodyTextIndent"/>
    <w:link w:val="BodyTextFirstIndent2Char"/>
    <w:uiPriority w:val="99"/>
    <w:semiHidden/>
    <w:unhideWhenUsed/>
    <w:rsid w:val="00F03005"/>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FirstIndent2Char">
    <w:name w:val="Body Text First Indent 2 Char"/>
    <w:basedOn w:val="BodyTextIndentChar"/>
    <w:link w:val="BodyTextFirstIndent2"/>
    <w:uiPriority w:val="99"/>
    <w:semiHidden/>
    <w:rsid w:val="00F03005"/>
    <w:rPr>
      <w:rFonts w:ascii="Calibri" w:eastAsia="Calibri" w:hAnsi="Calibri" w:cs="Calibri"/>
      <w:szCs w:val="24"/>
      <w:lang w:val="en-US" w:eastAsia="zh-CN"/>
    </w:rPr>
  </w:style>
  <w:style w:type="table" w:styleId="TableGrid">
    <w:name w:val="Table Grid"/>
    <w:basedOn w:val="TableNormal"/>
    <w:uiPriority w:val="59"/>
    <w:rsid w:val="00F030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F03005"/>
    <w:rPr>
      <w:rFonts w:ascii="Calibri-Bold" w:hAnsi="Calibri-Bold" w:hint="default"/>
      <w:b/>
      <w:bCs/>
      <w:i w:val="0"/>
      <w:iCs w:val="0"/>
      <w:color w:val="000000"/>
      <w:sz w:val="22"/>
      <w:szCs w:val="22"/>
    </w:rPr>
  </w:style>
  <w:style w:type="character" w:customStyle="1" w:styleId="WW-EndnoteReference17">
    <w:name w:val="WW-Endnote Reference17"/>
    <w:rsid w:val="00F03005"/>
    <w:rPr>
      <w:vertAlign w:val="superscript"/>
    </w:rPr>
  </w:style>
  <w:style w:type="character" w:customStyle="1" w:styleId="fontstyle31">
    <w:name w:val="fontstyle31"/>
    <w:basedOn w:val="DefaultParagraphFont"/>
    <w:rsid w:val="00F03005"/>
    <w:rPr>
      <w:rFonts w:ascii="Symbol" w:hAnsi="Symbol" w:hint="default"/>
      <w:b w:val="0"/>
      <w:bCs w:val="0"/>
      <w:i w:val="0"/>
      <w:iCs w:val="0"/>
      <w:color w:val="000000"/>
      <w:sz w:val="22"/>
      <w:szCs w:val="22"/>
    </w:rPr>
  </w:style>
  <w:style w:type="character" w:customStyle="1" w:styleId="WW-FootnoteReference19">
    <w:name w:val="WW-Footnote Reference19"/>
    <w:rsid w:val="00F03005"/>
    <w:rPr>
      <w:vertAlign w:val="superscript"/>
    </w:rPr>
  </w:style>
  <w:style w:type="character" w:customStyle="1" w:styleId="WW8Num5z2">
    <w:name w:val="WW8Num5z2"/>
    <w:rsid w:val="00F03005"/>
  </w:style>
  <w:style w:type="character" w:customStyle="1" w:styleId="WW8Num5z3">
    <w:name w:val="WW8Num5z3"/>
    <w:rsid w:val="00F03005"/>
  </w:style>
  <w:style w:type="character" w:customStyle="1" w:styleId="WW8Num5z4">
    <w:name w:val="WW8Num5z4"/>
    <w:rsid w:val="00F03005"/>
  </w:style>
  <w:style w:type="character" w:customStyle="1" w:styleId="WW8Num5z5">
    <w:name w:val="WW8Num5z5"/>
    <w:rsid w:val="00F03005"/>
  </w:style>
  <w:style w:type="character" w:customStyle="1" w:styleId="WW8Num5z6">
    <w:name w:val="WW8Num5z6"/>
    <w:rsid w:val="00F03005"/>
  </w:style>
  <w:style w:type="character" w:customStyle="1" w:styleId="WW8Num5z7">
    <w:name w:val="WW8Num5z7"/>
    <w:rsid w:val="00F03005"/>
  </w:style>
  <w:style w:type="character" w:customStyle="1" w:styleId="WW8Num5z8">
    <w:name w:val="WW8Num5z8"/>
    <w:rsid w:val="00F03005"/>
  </w:style>
  <w:style w:type="character" w:customStyle="1" w:styleId="WW8Num6z2">
    <w:name w:val="WW8Num6z2"/>
    <w:rsid w:val="00F03005"/>
  </w:style>
  <w:style w:type="character" w:customStyle="1" w:styleId="WW8Num6z3">
    <w:name w:val="WW8Num6z3"/>
    <w:rsid w:val="00F03005"/>
  </w:style>
  <w:style w:type="character" w:customStyle="1" w:styleId="WW8Num6z4">
    <w:name w:val="WW8Num6z4"/>
    <w:rsid w:val="00F03005"/>
  </w:style>
  <w:style w:type="character" w:customStyle="1" w:styleId="WW8Num6z5">
    <w:name w:val="WW8Num6z5"/>
    <w:rsid w:val="00F03005"/>
  </w:style>
  <w:style w:type="character" w:customStyle="1" w:styleId="WW8Num6z6">
    <w:name w:val="WW8Num6z6"/>
    <w:rsid w:val="00F03005"/>
  </w:style>
  <w:style w:type="character" w:customStyle="1" w:styleId="WW8Num6z7">
    <w:name w:val="WW8Num6z7"/>
    <w:rsid w:val="00F03005"/>
  </w:style>
  <w:style w:type="character" w:customStyle="1" w:styleId="WW8Num6z8">
    <w:name w:val="WW8Num6z8"/>
    <w:rsid w:val="00F03005"/>
  </w:style>
  <w:style w:type="character" w:customStyle="1" w:styleId="WW8Num4z2">
    <w:name w:val="WW8Num4z2"/>
    <w:rsid w:val="00F03005"/>
  </w:style>
  <w:style w:type="character" w:customStyle="1" w:styleId="WW8Num4z3">
    <w:name w:val="WW8Num4z3"/>
    <w:rsid w:val="00F03005"/>
  </w:style>
  <w:style w:type="character" w:customStyle="1" w:styleId="WW8Num4z4">
    <w:name w:val="WW8Num4z4"/>
    <w:rsid w:val="00F03005"/>
  </w:style>
  <w:style w:type="character" w:customStyle="1" w:styleId="WW8Num4z5">
    <w:name w:val="WW8Num4z5"/>
    <w:rsid w:val="00F03005"/>
  </w:style>
  <w:style w:type="character" w:customStyle="1" w:styleId="WW8Num4z6">
    <w:name w:val="WW8Num4z6"/>
    <w:rsid w:val="00F03005"/>
  </w:style>
  <w:style w:type="character" w:customStyle="1" w:styleId="WW8Num4z7">
    <w:name w:val="WW8Num4z7"/>
    <w:rsid w:val="00F03005"/>
  </w:style>
  <w:style w:type="character" w:customStyle="1" w:styleId="WW8Num4z8">
    <w:name w:val="WW8Num4z8"/>
    <w:qFormat/>
    <w:rsid w:val="00F03005"/>
  </w:style>
  <w:style w:type="character" w:customStyle="1" w:styleId="4">
    <w:name w:val="Προεπιλεγμένη γραμματοσειρά4"/>
    <w:rsid w:val="00F03005"/>
  </w:style>
  <w:style w:type="character" w:customStyle="1" w:styleId="3">
    <w:name w:val="Προεπιλεγμένη γραμματοσειρά3"/>
    <w:rsid w:val="00F03005"/>
  </w:style>
  <w:style w:type="character" w:customStyle="1" w:styleId="Char2">
    <w:name w:val="Κεφαλίδα Char"/>
    <w:rsid w:val="00F03005"/>
    <w:rPr>
      <w:rFonts w:ascii="Calibri" w:eastAsia="Times New Roman" w:hAnsi="Calibri" w:cs="Times New Roman"/>
    </w:rPr>
  </w:style>
  <w:style w:type="character" w:customStyle="1" w:styleId="Char10">
    <w:name w:val="Κεφαλίδα Char1"/>
    <w:rsid w:val="00F03005"/>
    <w:rPr>
      <w:rFonts w:ascii="Calibri" w:eastAsia="Calibri" w:hAnsi="Calibri" w:cs="Times New Roman"/>
    </w:rPr>
  </w:style>
  <w:style w:type="character" w:customStyle="1" w:styleId="1Char">
    <w:name w:val="Επικεφαλίδα 1 Char"/>
    <w:rsid w:val="00F03005"/>
    <w:rPr>
      <w:rFonts w:ascii="Candara" w:eastAsia="Times New Roman" w:hAnsi="Candara" w:cs="Candara"/>
      <w:b/>
      <w:bCs/>
      <w:sz w:val="26"/>
      <w:szCs w:val="22"/>
    </w:rPr>
  </w:style>
  <w:style w:type="character" w:customStyle="1" w:styleId="Char3">
    <w:name w:val="Υποσέλιδο Char"/>
    <w:rsid w:val="00F03005"/>
    <w:rPr>
      <w:rFonts w:eastAsia="Times New Roman"/>
      <w:sz w:val="22"/>
      <w:szCs w:val="22"/>
    </w:rPr>
  </w:style>
  <w:style w:type="character" w:customStyle="1" w:styleId="2Char">
    <w:name w:val="Επικεφαλίδα 2 Char"/>
    <w:rsid w:val="00F03005"/>
    <w:rPr>
      <w:rFonts w:ascii="Candara" w:hAnsi="Candara" w:cs="Candara"/>
      <w:b/>
      <w:bCs/>
      <w:color w:val="000000"/>
      <w:sz w:val="24"/>
      <w:szCs w:val="26"/>
    </w:rPr>
  </w:style>
  <w:style w:type="character" w:customStyle="1" w:styleId="3Char">
    <w:name w:val="Επικεφαλίδα 3 Char"/>
    <w:rsid w:val="00F03005"/>
    <w:rPr>
      <w:rFonts w:ascii="Candara" w:hAnsi="Candara" w:cs="Candara"/>
      <w:b/>
      <w:bCs/>
      <w:i/>
      <w:sz w:val="22"/>
      <w:szCs w:val="22"/>
    </w:rPr>
  </w:style>
  <w:style w:type="character" w:customStyle="1" w:styleId="ListLabel1">
    <w:name w:val="ListLabel 1"/>
    <w:rsid w:val="00F03005"/>
    <w:rPr>
      <w:rFonts w:cs="Courier New"/>
    </w:rPr>
  </w:style>
  <w:style w:type="character" w:customStyle="1" w:styleId="WW8Num21z4">
    <w:name w:val="WW8Num21z4"/>
    <w:rsid w:val="00F03005"/>
  </w:style>
  <w:style w:type="character" w:customStyle="1" w:styleId="WW8Num21z5">
    <w:name w:val="WW8Num21z5"/>
    <w:rsid w:val="00F03005"/>
  </w:style>
  <w:style w:type="character" w:customStyle="1" w:styleId="WW8Num21z6">
    <w:name w:val="WW8Num21z6"/>
    <w:rsid w:val="00F03005"/>
  </w:style>
  <w:style w:type="character" w:customStyle="1" w:styleId="WW8Num21z7">
    <w:name w:val="WW8Num21z7"/>
    <w:rsid w:val="00F03005"/>
  </w:style>
  <w:style w:type="character" w:customStyle="1" w:styleId="WW8Num21z8">
    <w:name w:val="WW8Num21z8"/>
    <w:rsid w:val="00F03005"/>
  </w:style>
  <w:style w:type="character" w:customStyle="1" w:styleId="WW8Num23z4">
    <w:name w:val="WW8Num23z4"/>
    <w:rsid w:val="00F03005"/>
  </w:style>
  <w:style w:type="character" w:customStyle="1" w:styleId="WW8Num23z5">
    <w:name w:val="WW8Num23z5"/>
    <w:rsid w:val="00F03005"/>
  </w:style>
  <w:style w:type="character" w:customStyle="1" w:styleId="WW8Num23z6">
    <w:name w:val="WW8Num23z6"/>
    <w:rsid w:val="00F03005"/>
  </w:style>
  <w:style w:type="character" w:customStyle="1" w:styleId="WW8Num23z7">
    <w:name w:val="WW8Num23z7"/>
    <w:rsid w:val="00F03005"/>
  </w:style>
  <w:style w:type="character" w:customStyle="1" w:styleId="WW8Num23z8">
    <w:name w:val="WW8Num23z8"/>
    <w:rsid w:val="00F03005"/>
  </w:style>
  <w:style w:type="character" w:customStyle="1" w:styleId="WW-">
    <w:name w:val="WW-Χαρακτήρες σημείωσης τέλους"/>
    <w:rsid w:val="00F03005"/>
  </w:style>
  <w:style w:type="character" w:customStyle="1" w:styleId="Char4">
    <w:name w:val="Κείμενο σημείωσης τέλους Char"/>
    <w:rsid w:val="00F03005"/>
    <w:rPr>
      <w:rFonts w:ascii="Calibri" w:hAnsi="Calibri" w:cs="Calibri"/>
      <w:kern w:val="1"/>
      <w:lang w:eastAsia="zh-CN"/>
    </w:rPr>
  </w:style>
  <w:style w:type="paragraph" w:customStyle="1" w:styleId="40">
    <w:name w:val="Λεζάντα4"/>
    <w:basedOn w:val="Normal"/>
    <w:rsid w:val="00F03005"/>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F03005"/>
    <w:pPr>
      <w:suppressLineNumbers/>
      <w:spacing w:before="120" w:line="276" w:lineRule="auto"/>
      <w:ind w:firstLine="397"/>
    </w:pPr>
    <w:rPr>
      <w:rFonts w:cs="Mangal"/>
      <w:i/>
      <w:iCs/>
      <w:kern w:val="1"/>
      <w:sz w:val="24"/>
      <w:lang w:val="el-GR"/>
    </w:rPr>
  </w:style>
  <w:style w:type="paragraph" w:customStyle="1" w:styleId="22">
    <w:name w:val="Λεζάντα2"/>
    <w:basedOn w:val="Normal"/>
    <w:rsid w:val="00F03005"/>
    <w:pPr>
      <w:suppressLineNumbers/>
      <w:spacing w:before="120" w:line="276" w:lineRule="auto"/>
      <w:ind w:firstLine="397"/>
    </w:pPr>
    <w:rPr>
      <w:rFonts w:cs="Mangal"/>
      <w:i/>
      <w:iCs/>
      <w:kern w:val="1"/>
      <w:sz w:val="24"/>
      <w:lang w:val="el-GR"/>
    </w:rPr>
  </w:style>
  <w:style w:type="paragraph" w:styleId="BlockText">
    <w:name w:val="Block Text"/>
    <w:basedOn w:val="Normal"/>
    <w:qFormat/>
    <w:rsid w:val="00F03005"/>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F03005"/>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uiPriority w:val="99"/>
    <w:rsid w:val="00F03005"/>
    <w:pPr>
      <w:spacing w:before="28" w:after="28" w:line="100" w:lineRule="atLeast"/>
      <w:jc w:val="left"/>
    </w:pPr>
    <w:rPr>
      <w:rFonts w:ascii="Times New Roman" w:hAnsi="Times New Roman" w:cs="Times New Roman"/>
      <w:kern w:val="1"/>
      <w:sz w:val="24"/>
      <w:lang w:val="el-GR"/>
    </w:rPr>
  </w:style>
  <w:style w:type="paragraph" w:customStyle="1" w:styleId="19">
    <w:name w:val="Βασικό1"/>
    <w:rsid w:val="00F03005"/>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F03005"/>
    <w:pPr>
      <w:spacing w:after="200" w:line="276" w:lineRule="auto"/>
      <w:ind w:firstLine="397"/>
    </w:pPr>
    <w:rPr>
      <w:kern w:val="1"/>
      <w:szCs w:val="22"/>
      <w:lang w:val="el-GR"/>
    </w:rPr>
  </w:style>
  <w:style w:type="paragraph" w:styleId="Title">
    <w:name w:val="Title"/>
    <w:basedOn w:val="a4"/>
    <w:next w:val="BodyText"/>
    <w:link w:val="TitleChar"/>
    <w:qFormat/>
    <w:rsid w:val="00F03005"/>
    <w:pPr>
      <w:spacing w:line="276" w:lineRule="auto"/>
      <w:ind w:firstLine="397"/>
    </w:pPr>
    <w:rPr>
      <w:rFonts w:ascii="Arial" w:hAnsi="Arial"/>
      <w:kern w:val="1"/>
      <w:lang w:val="el-GR"/>
    </w:rPr>
  </w:style>
  <w:style w:type="character" w:customStyle="1" w:styleId="TitleChar">
    <w:name w:val="Title Char"/>
    <w:basedOn w:val="DefaultParagraphFont"/>
    <w:link w:val="Title"/>
    <w:rsid w:val="00F03005"/>
    <w:rPr>
      <w:rFonts w:ascii="Arial" w:eastAsia="Microsoft YaHei" w:hAnsi="Arial" w:cs="Mangal"/>
      <w:kern w:val="1"/>
      <w:sz w:val="28"/>
      <w:szCs w:val="28"/>
      <w:lang w:eastAsia="zh-CN"/>
    </w:rPr>
  </w:style>
  <w:style w:type="paragraph" w:styleId="Subtitle">
    <w:name w:val="Subtitle"/>
    <w:basedOn w:val="a4"/>
    <w:next w:val="BodyText"/>
    <w:link w:val="SubtitleChar"/>
    <w:qFormat/>
    <w:rsid w:val="00F03005"/>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F03005"/>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F03005"/>
    <w:pPr>
      <w:spacing w:after="0" w:line="276" w:lineRule="auto"/>
      <w:ind w:firstLine="397"/>
    </w:pPr>
    <w:rPr>
      <w:kern w:val="1"/>
      <w:szCs w:val="22"/>
      <w:lang w:val="el-GR"/>
    </w:rPr>
  </w:style>
  <w:style w:type="paragraph" w:customStyle="1" w:styleId="PartTitle">
    <w:name w:val="PartTitle"/>
    <w:basedOn w:val="Normal"/>
    <w:next w:val="ChapterTitle"/>
    <w:rsid w:val="00F03005"/>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F03005"/>
    <w:pPr>
      <w:keepNext/>
      <w:spacing w:before="360" w:line="276" w:lineRule="auto"/>
      <w:ind w:firstLine="397"/>
      <w:jc w:val="center"/>
    </w:pPr>
    <w:rPr>
      <w:i/>
      <w:kern w:val="1"/>
      <w:szCs w:val="22"/>
      <w:lang w:val="el-GR"/>
    </w:rPr>
  </w:style>
  <w:style w:type="paragraph" w:customStyle="1" w:styleId="Point0">
    <w:name w:val="Point 0"/>
    <w:basedOn w:val="Normal"/>
    <w:rsid w:val="00F03005"/>
    <w:pPr>
      <w:spacing w:after="200" w:line="276" w:lineRule="auto"/>
      <w:ind w:left="850" w:hanging="850"/>
    </w:pPr>
    <w:rPr>
      <w:kern w:val="1"/>
      <w:szCs w:val="22"/>
      <w:lang w:val="el-GR"/>
    </w:rPr>
  </w:style>
  <w:style w:type="paragraph" w:customStyle="1" w:styleId="Tiret0">
    <w:name w:val="Tiret 0"/>
    <w:basedOn w:val="Point0"/>
    <w:rsid w:val="00F03005"/>
    <w:pPr>
      <w:tabs>
        <w:tab w:val="num" w:pos="850"/>
      </w:tabs>
    </w:pPr>
  </w:style>
  <w:style w:type="paragraph" w:customStyle="1" w:styleId="Point1">
    <w:name w:val="Point 1"/>
    <w:basedOn w:val="Normal"/>
    <w:rsid w:val="00F03005"/>
    <w:pPr>
      <w:spacing w:after="200" w:line="276" w:lineRule="auto"/>
      <w:ind w:left="1417" w:hanging="567"/>
    </w:pPr>
    <w:rPr>
      <w:kern w:val="1"/>
      <w:szCs w:val="22"/>
      <w:lang w:val="el-GR"/>
    </w:rPr>
  </w:style>
  <w:style w:type="paragraph" w:customStyle="1" w:styleId="Tiret1">
    <w:name w:val="Tiret 1"/>
    <w:basedOn w:val="Point1"/>
    <w:rsid w:val="00F03005"/>
    <w:pPr>
      <w:tabs>
        <w:tab w:val="num" w:pos="1417"/>
      </w:tabs>
    </w:pPr>
  </w:style>
  <w:style w:type="paragraph" w:customStyle="1" w:styleId="Text1">
    <w:name w:val="Text 1"/>
    <w:basedOn w:val="Normal"/>
    <w:rsid w:val="00F03005"/>
    <w:pPr>
      <w:spacing w:after="200" w:line="276" w:lineRule="auto"/>
      <w:ind w:left="850"/>
    </w:pPr>
    <w:rPr>
      <w:kern w:val="1"/>
      <w:szCs w:val="22"/>
      <w:lang w:val="el-GR"/>
    </w:rPr>
  </w:style>
  <w:style w:type="paragraph" w:customStyle="1" w:styleId="NumPar1">
    <w:name w:val="NumPar 1"/>
    <w:basedOn w:val="Normal"/>
    <w:next w:val="Text1"/>
    <w:rsid w:val="00F03005"/>
    <w:pPr>
      <w:tabs>
        <w:tab w:val="num" w:pos="850"/>
      </w:tabs>
      <w:spacing w:after="200" w:line="276" w:lineRule="auto"/>
      <w:ind w:left="850" w:hanging="850"/>
    </w:pPr>
    <w:rPr>
      <w:kern w:val="1"/>
      <w:szCs w:val="22"/>
      <w:lang w:val="el-GR"/>
    </w:rPr>
  </w:style>
  <w:style w:type="paragraph" w:customStyle="1" w:styleId="NormalLeft">
    <w:name w:val="Normal Left"/>
    <w:basedOn w:val="Normal"/>
    <w:rsid w:val="00F03005"/>
    <w:pPr>
      <w:spacing w:after="200" w:line="276" w:lineRule="auto"/>
      <w:ind w:firstLine="397"/>
      <w:jc w:val="left"/>
    </w:pPr>
    <w:rPr>
      <w:kern w:val="1"/>
      <w:szCs w:val="22"/>
      <w:lang w:val="el-GR"/>
    </w:rPr>
  </w:style>
  <w:style w:type="character" w:customStyle="1" w:styleId="ab">
    <w:name w:val="Σύνδεση ευρετηρίου"/>
    <w:rsid w:val="00F03005"/>
  </w:style>
  <w:style w:type="paragraph" w:customStyle="1" w:styleId="WW-Caption11111111111111111">
    <w:name w:val="WW-Caption11111111111111111"/>
    <w:basedOn w:val="Normal"/>
    <w:rsid w:val="00F03005"/>
    <w:pPr>
      <w:suppressLineNumbers/>
      <w:spacing w:before="120"/>
    </w:pPr>
    <w:rPr>
      <w:rFonts w:cs="Mangal"/>
      <w:i/>
      <w:iCs/>
      <w:sz w:val="24"/>
    </w:rPr>
  </w:style>
  <w:style w:type="character" w:customStyle="1" w:styleId="WW-FootnoteReference17">
    <w:name w:val="WW-Footnote Reference17"/>
    <w:rsid w:val="00F03005"/>
    <w:rPr>
      <w:vertAlign w:val="superscript"/>
    </w:rPr>
  </w:style>
  <w:style w:type="character" w:customStyle="1" w:styleId="31">
    <w:name w:val="Παραπομπή υποσημείωσης3"/>
    <w:rsid w:val="00F03005"/>
    <w:rPr>
      <w:vertAlign w:val="superscript"/>
    </w:rPr>
  </w:style>
  <w:style w:type="paragraph" w:customStyle="1" w:styleId="Checkbox">
    <w:name w:val="Checkbox"/>
    <w:basedOn w:val="Normal"/>
    <w:next w:val="Normal"/>
    <w:rsid w:val="00F03005"/>
    <w:pPr>
      <w:suppressAutoHyphens w:val="0"/>
      <w:spacing w:after="0"/>
      <w:jc w:val="center"/>
    </w:pPr>
    <w:rPr>
      <w:rFonts w:ascii="Arial" w:hAnsi="Arial" w:cs="Arial"/>
      <w:sz w:val="19"/>
      <w:szCs w:val="19"/>
      <w:lang w:val="el-GR" w:eastAsia="el-GR" w:bidi="el-GR"/>
    </w:rPr>
  </w:style>
  <w:style w:type="paragraph" w:styleId="TOCHeading">
    <w:name w:val="TOC Heading"/>
    <w:basedOn w:val="Heading1"/>
    <w:next w:val="Normal"/>
    <w:uiPriority w:val="39"/>
    <w:unhideWhenUsed/>
    <w:qFormat/>
    <w:rsid w:val="00F03005"/>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F03005"/>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DefaultParagraphFont"/>
    <w:rsid w:val="00F03005"/>
  </w:style>
  <w:style w:type="paragraph" w:customStyle="1" w:styleId="BodyText1">
    <w:name w:val="Body Text1"/>
    <w:basedOn w:val="normalwithoutspacing"/>
    <w:link w:val="bodytextChar0"/>
    <w:qFormat/>
    <w:rsid w:val="00F03005"/>
  </w:style>
  <w:style w:type="character" w:customStyle="1" w:styleId="bodytextChar0">
    <w:name w:val="body text Char"/>
    <w:basedOn w:val="normalwithoutspacingChar1"/>
    <w:link w:val="BodyText1"/>
    <w:rsid w:val="00F03005"/>
    <w:rPr>
      <w:rFonts w:ascii="Calibri" w:eastAsia="Times New Roman" w:hAnsi="Calibri" w:cs="Calibri"/>
      <w:szCs w:val="24"/>
      <w:lang w:eastAsia="zh-CN"/>
    </w:rPr>
  </w:style>
  <w:style w:type="character" w:customStyle="1" w:styleId="InternetLink">
    <w:name w:val="Internet Link"/>
    <w:uiPriority w:val="99"/>
    <w:rsid w:val="00F03005"/>
    <w:rPr>
      <w:color w:val="0000FF"/>
      <w:u w:val="single"/>
    </w:rPr>
  </w:style>
  <w:style w:type="paragraph" w:customStyle="1" w:styleId="para-1">
    <w:name w:val="para-1"/>
    <w:basedOn w:val="Normal"/>
    <w:rsid w:val="00F0300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WW-FootnoteReference18">
    <w:name w:val="WW-Footnote Reference18"/>
    <w:rsid w:val="00F03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11728</Words>
  <Characters>63334</Characters>
  <Application>Microsoft Office Word</Application>
  <DocSecurity>0</DocSecurity>
  <Lines>527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2020-06-09T09:20:00Z</dcterms:created>
  <dcterms:modified xsi:type="dcterms:W3CDTF">2020-06-09T09:21:00Z</dcterms:modified>
</cp:coreProperties>
</file>